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40" w:rsidRDefault="00973B40" w:rsidP="00973B40">
      <w:pPr>
        <w:pStyle w:val="western"/>
        <w:shd w:val="clear" w:color="auto" w:fill="FED7A7"/>
        <w:spacing w:before="0" w:after="0" w:line="240" w:lineRule="atLeast"/>
        <w:jc w:val="center"/>
        <w:rPr>
          <w:rStyle w:val="ac"/>
          <w:color w:val="2F2F2F"/>
          <w:sz w:val="36"/>
          <w:szCs w:val="36"/>
          <w:u w:val="single"/>
        </w:rPr>
      </w:pPr>
      <w:bookmarkStart w:id="0" w:name="_GoBack"/>
      <w:r>
        <w:rPr>
          <w:rStyle w:val="ac"/>
          <w:color w:val="2F2F2F"/>
          <w:sz w:val="36"/>
          <w:szCs w:val="36"/>
          <w:u w:val="single"/>
        </w:rPr>
        <w:t>Список городов-героев в Великой Отечественной войне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Почетное звание «Город-герой» присваивалось Указом Президиума Верховного Совета СССР тем городам Советского Союза, жители которых проявили массовый героизм и мужество в защите Родины во время Великой Отечественной войны. Вот список городов-героев, с указанием года, в котором было присвоено это звание: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Ленинград (Санкт-Петербург) - 1945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Сталинград (Волгоград) – 1945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Севастополь -1945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Одесса – 1945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Киев -1965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Москва -1965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Брест (крепость-герой) -1965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Керчь – 1973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Новороссийск -1973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Минск -1974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Тула -1976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Мурманск -1985 год;</w:t>
      </w:r>
    </w:p>
    <w:p w:rsidR="00973B40" w:rsidRDefault="00973B40" w:rsidP="00973B40">
      <w:pPr>
        <w:pStyle w:val="a9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Смоленск -1985 год.</w:t>
      </w:r>
    </w:p>
    <w:p w:rsidR="00973B40" w:rsidRDefault="00973B40" w:rsidP="00973B40">
      <w:pPr>
        <w:pStyle w:val="western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t>*Ленинград, Сталинград, Севастополь и Одесса были названы городами-героями в приказе Верховного Главнокомандующего от 1 мая 1945 года, однако официально это звание было закреплено за ними в Указе Президиума Верховного Совета СССР об утверждении Положения о почетном звании «Город-герой» от 8 мая 1965 года.</w:t>
      </w:r>
    </w:p>
    <w:p w:rsidR="00973B40" w:rsidRDefault="00973B40" w:rsidP="00973B40">
      <w:pPr>
        <w:pStyle w:val="western"/>
        <w:shd w:val="clear" w:color="auto" w:fill="FED7A7"/>
        <w:spacing w:before="0" w:after="0" w:line="240" w:lineRule="atLeast"/>
        <w:jc w:val="both"/>
        <w:rPr>
          <w:b/>
          <w:bCs/>
          <w:color w:val="2F2F2F"/>
          <w:sz w:val="36"/>
          <w:szCs w:val="36"/>
        </w:rPr>
      </w:pPr>
      <w:r>
        <w:rPr>
          <w:b/>
          <w:bCs/>
          <w:color w:val="2F2F2F"/>
          <w:sz w:val="36"/>
          <w:szCs w:val="36"/>
        </w:rPr>
        <w:lastRenderedPageBreak/>
        <w:t>Городу, удостоенному высшей степени отличия "Город-Герой" вручалась высшая награда Советского Союза - орден Ленина и медаль "Золотая Звезда", которые изображались затем и на знамени города.</w:t>
      </w:r>
    </w:p>
    <w:p w:rsidR="00973B40" w:rsidRDefault="00973B40" w:rsidP="00973B40">
      <w:pPr>
        <w:pStyle w:val="1"/>
        <w:ind w:firstLine="600"/>
        <w:jc w:val="center"/>
        <w:rPr>
          <w:color w:val="000000"/>
          <w:sz w:val="44"/>
          <w:szCs w:val="44"/>
          <w:u w:val="single"/>
        </w:rPr>
      </w:pPr>
      <w:r>
        <w:rPr>
          <w:color w:val="000000"/>
          <w:sz w:val="44"/>
          <w:szCs w:val="44"/>
          <w:u w:val="single"/>
        </w:rPr>
        <w:t>Город-герой Ленинград</w:t>
      </w:r>
    </w:p>
    <w:p w:rsidR="00973B40" w:rsidRDefault="00973B40" w:rsidP="00973B40">
      <w:pPr>
        <w:pStyle w:val="1"/>
        <w:ind w:firstLine="600"/>
        <w:rPr>
          <w:color w:val="000000"/>
          <w:sz w:val="44"/>
          <w:szCs w:val="44"/>
          <w:u w:val="single"/>
        </w:rPr>
      </w:pPr>
      <w:r>
        <w:rPr>
          <w:noProof/>
          <w:color w:val="000000"/>
          <w:sz w:val="44"/>
          <w:szCs w:val="44"/>
          <w:u w:val="single"/>
        </w:rPr>
        <w:drawing>
          <wp:inline distT="0" distB="0" distL="0" distR="0">
            <wp:extent cx="5486400" cy="4114800"/>
            <wp:effectExtent l="1905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</w:pPr>
      <w:r>
        <w:rPr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514600" cy="2857500"/>
            <wp:effectExtent l="19050" t="0" r="0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565400" cy="2857500"/>
            <wp:effectExtent l="19050" t="0" r="635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Монумент «Мать-Родина»                            Обелиск Город-герой.</w:t>
      </w:r>
    </w:p>
    <w:p w:rsidR="00973B40" w:rsidRDefault="00973B40" w:rsidP="00973B4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на Пискарёвском кладбище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lastRenderedPageBreak/>
        <w:t>Город Герой Волгоград (</w:t>
      </w:r>
      <w:proofErr w:type="spellStart"/>
      <w:r>
        <w:rPr>
          <w:color w:val="000000"/>
          <w:sz w:val="40"/>
          <w:szCs w:val="40"/>
          <w:u w:val="single"/>
        </w:rPr>
        <w:t>Стадинград</w:t>
      </w:r>
      <w:proofErr w:type="spellEnd"/>
      <w:r>
        <w:rPr>
          <w:color w:val="000000"/>
          <w:sz w:val="40"/>
          <w:szCs w:val="40"/>
          <w:u w:val="single"/>
        </w:rPr>
        <w:t>)</w:t>
      </w:r>
    </w:p>
    <w:p w:rsidR="00973B40" w:rsidRDefault="00973B40" w:rsidP="00973B40">
      <w:pPr>
        <w:rPr>
          <w:rStyle w:val="apple-converted-space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6350000" cy="8458200"/>
            <wp:effectExtent l="1905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Мамаев курган. Монумент "Родина-мать зовет".</w:t>
      </w:r>
    </w:p>
    <w:p w:rsidR="00973B40" w:rsidRDefault="00973B40" w:rsidP="00973B40">
      <w:pPr>
        <w:pStyle w:val="a9"/>
        <w:spacing w:before="0" w:after="75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973B40" w:rsidRDefault="00973B40" w:rsidP="00973B40">
      <w:pPr>
        <w:pStyle w:val="a9"/>
        <w:spacing w:before="0" w:after="75" w:line="285" w:lineRule="atLeast"/>
        <w:ind w:firstLine="30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715000" cy="4229100"/>
            <wp:effectExtent l="1905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Мамаев курган. Зал Воинской славы.</w:t>
      </w:r>
    </w:p>
    <w:p w:rsidR="00973B40" w:rsidRDefault="00973B40" w:rsidP="00973B40">
      <w:pPr>
        <w:rPr>
          <w:b/>
          <w:bCs/>
          <w:sz w:val="48"/>
          <w:szCs w:val="48"/>
        </w:rPr>
      </w:pP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t>Город-герой Севастополь</w:t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5524500" cy="2743200"/>
            <wp:effectExtent l="1905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 xml:space="preserve">                  Александр Дейнека "Оборона Севастополя".</w:t>
      </w:r>
    </w:p>
    <w:p w:rsidR="00676A08" w:rsidRDefault="00676A08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lastRenderedPageBreak/>
        <w:t>Город-герой Одесса</w:t>
      </w:r>
    </w:p>
    <w:p w:rsidR="00973B40" w:rsidRDefault="00973B40" w:rsidP="00973B40">
      <w:r>
        <w:rPr>
          <w:noProof/>
          <w:lang w:eastAsia="ru-RU"/>
        </w:rPr>
        <w:drawing>
          <wp:inline distT="0" distB="0" distL="0" distR="0">
            <wp:extent cx="2870200" cy="3835400"/>
            <wp:effectExtent l="19050" t="0" r="635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5791200" cy="4343400"/>
            <wp:effectExtent l="1905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Памятник "Народные мстители". Мемориальный комплекс "Катакомбы".</w:t>
      </w:r>
    </w:p>
    <w:p w:rsidR="00973B40" w:rsidRDefault="00973B40" w:rsidP="00973B40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noProof/>
          <w:color w:val="000000"/>
          <w:sz w:val="36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3797300" cy="2844800"/>
            <wp:effectExtent l="1905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Одесский «танк» НИ («На испуг»)</w:t>
      </w:r>
    </w:p>
    <w:p w:rsidR="00973B40" w:rsidRDefault="00973B40" w:rsidP="00973B40">
      <w:pPr>
        <w:rPr>
          <w:b/>
          <w:bCs/>
          <w:color w:val="000000"/>
          <w:sz w:val="36"/>
          <w:szCs w:val="36"/>
          <w:shd w:val="clear" w:color="auto" w:fill="FFFFFF"/>
        </w:rPr>
      </w:pPr>
    </w:p>
    <w:p w:rsidR="00973B40" w:rsidRDefault="00973B40" w:rsidP="00973B40">
      <w:pPr>
        <w:rPr>
          <w:b/>
          <w:bCs/>
          <w:color w:val="000000"/>
          <w:sz w:val="36"/>
          <w:szCs w:val="36"/>
          <w:shd w:val="clear" w:color="auto" w:fill="FFFFFF"/>
        </w:rPr>
      </w:pPr>
    </w:p>
    <w:p w:rsidR="00973B40" w:rsidRDefault="00973B40" w:rsidP="00973B40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4203700" cy="3149600"/>
            <wp:effectExtent l="19050" t="0" r="635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/>
    <w:p w:rsidR="00973B40" w:rsidRDefault="00973B40" w:rsidP="00973B40"/>
    <w:p w:rsidR="00676A08" w:rsidRDefault="00676A08" w:rsidP="00973B40"/>
    <w:p w:rsidR="00676A08" w:rsidRDefault="00676A08" w:rsidP="00973B40"/>
    <w:p w:rsidR="00676A08" w:rsidRDefault="00676A08" w:rsidP="00973B40"/>
    <w:p w:rsidR="00973B40" w:rsidRDefault="00973B40" w:rsidP="00973B40"/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lastRenderedPageBreak/>
        <w:t>Город-герой Москва</w:t>
      </w:r>
    </w:p>
    <w:p w:rsidR="00973B40" w:rsidRDefault="00973B40" w:rsidP="00973B40">
      <w:pPr>
        <w:pStyle w:val="1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172200" cy="4635500"/>
            <wp:effectExtent l="1905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24600" cy="4216400"/>
            <wp:effectExtent l="1905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lastRenderedPageBreak/>
        <w:t>Город-герой Керчь</w:t>
      </w:r>
    </w:p>
    <w:p w:rsidR="00973B40" w:rsidRDefault="00973B40" w:rsidP="00973B40">
      <w:pPr>
        <w:pStyle w:val="1"/>
        <w:ind w:firstLine="600"/>
        <w:rPr>
          <w:color w:val="000000"/>
          <w:sz w:val="40"/>
          <w:szCs w:val="40"/>
          <w:u w:val="single"/>
        </w:rPr>
      </w:pPr>
      <w:r>
        <w:rPr>
          <w:noProof/>
          <w:color w:val="000000"/>
          <w:sz w:val="40"/>
          <w:szCs w:val="40"/>
          <w:u w:val="single"/>
        </w:rPr>
        <w:drawing>
          <wp:inline distT="0" distB="0" distL="0" distR="0">
            <wp:extent cx="5067300" cy="3695700"/>
            <wp:effectExtent l="1905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1"/>
        <w:ind w:firstLine="600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Монумент героям пограничникам</w:t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sz w:val="40"/>
          <w:szCs w:val="40"/>
        </w:rPr>
      </w:pPr>
    </w:p>
    <w:p w:rsidR="00973B40" w:rsidRDefault="00973B40" w:rsidP="00973B40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200400" cy="4267200"/>
            <wp:effectExtent l="1905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noProof/>
          <w:color w:val="000000"/>
          <w:sz w:val="40"/>
          <w:szCs w:val="40"/>
        </w:rPr>
        <w:lastRenderedPageBreak/>
        <w:drawing>
          <wp:inline distT="0" distB="0" distL="0" distR="0">
            <wp:extent cx="5257800" cy="3949700"/>
            <wp:effectExtent l="1905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1"/>
        <w:ind w:firstLine="600"/>
        <w:rPr>
          <w:color w:val="000000"/>
          <w:sz w:val="36"/>
          <w:szCs w:val="36"/>
        </w:rPr>
      </w:pPr>
    </w:p>
    <w:p w:rsidR="00973B40" w:rsidRDefault="00973B40" w:rsidP="00973B40">
      <w:pPr>
        <w:pStyle w:val="1"/>
        <w:rPr>
          <w:color w:val="000000"/>
          <w:sz w:val="36"/>
          <w:szCs w:val="36"/>
        </w:rPr>
      </w:pP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t>Город-герой Новороссийск</w:t>
      </w:r>
    </w:p>
    <w:p w:rsidR="00973B40" w:rsidRDefault="00973B40" w:rsidP="00B85758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4724400" cy="3149600"/>
            <wp:effectExtent l="1905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Город герой Новороссийск. Мемориал "Малая земля".</w:t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</w:p>
    <w:p w:rsidR="00973B40" w:rsidRDefault="00973B40" w:rsidP="00973B40">
      <w:pPr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019800" cy="4165600"/>
            <wp:effectExtent l="1905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t>Город-герой Тула</w:t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40"/>
          <w:szCs w:val="40"/>
          <w:u w:val="single"/>
        </w:rPr>
      </w:pPr>
      <w:r>
        <w:rPr>
          <w:b/>
          <w:bCs/>
          <w:noProof/>
          <w:color w:val="000000"/>
          <w:sz w:val="40"/>
          <w:szCs w:val="40"/>
          <w:u w:val="single"/>
        </w:rPr>
        <w:drawing>
          <wp:inline distT="0" distB="0" distL="0" distR="0">
            <wp:extent cx="5041900" cy="3378200"/>
            <wp:effectExtent l="19050" t="0" r="635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168" w:type="pct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9"/>
        <w:gridCol w:w="3658"/>
        <w:gridCol w:w="3351"/>
      </w:tblGrid>
      <w:tr w:rsidR="00973B40" w:rsidTr="00B85758">
        <w:trPr>
          <w:tblCellSpacing w:w="15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2070100" cy="1371600"/>
                  <wp:effectExtent l="19050" t="0" r="6350" b="0"/>
                  <wp:docPr id="352" name="Рисунок 352">
                    <a:hlinkClick xmlns:a="http://schemas.openxmlformats.org/drawingml/2006/main" r:id="rId24" tooltip="Мемориал - героям-пролетарцам.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 w:rsidP="00B85758">
            <w:pPr>
              <w:pStyle w:val="a9"/>
              <w:spacing w:before="0" w:after="75" w:line="225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Мемориал - </w:t>
            </w:r>
            <w:proofErr w:type="spellStart"/>
            <w:r>
              <w:rPr>
                <w:b/>
                <w:bCs/>
                <w:color w:val="000000"/>
              </w:rPr>
              <w:t>героям-пролетарцам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108200" cy="1384300"/>
                  <wp:effectExtent l="19050" t="0" r="6350" b="0"/>
                  <wp:docPr id="353" name="Рисунок 353">
                    <a:hlinkClick xmlns:a="http://schemas.openxmlformats.org/drawingml/2006/main" r:id="rId26" tooltip="Мемориал в честь героев - защитников Тулы.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Мемориал в честь героев - защитников Тулы.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70100" cy="1435100"/>
                  <wp:effectExtent l="19050" t="0" r="6350" b="0"/>
                  <wp:docPr id="354" name="Рисунок 354">
                    <a:hlinkClick xmlns:a="http://schemas.openxmlformats.org/drawingml/2006/main" r:id="rId28" tooltip="Памятник тулякам - Героям Советского Союза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Памятник тулякам - Героям Советского Союза</w:t>
            </w:r>
          </w:p>
        </w:tc>
      </w:tr>
    </w:tbl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</w:p>
    <w:tbl>
      <w:tblPr>
        <w:tblW w:w="5350" w:type="pct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14"/>
        <w:gridCol w:w="3455"/>
        <w:gridCol w:w="3644"/>
      </w:tblGrid>
      <w:tr w:rsidR="00973B40">
        <w:trPr>
          <w:tblCellSpacing w:w="15" w:type="dxa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95500" cy="1422400"/>
                  <wp:effectExtent l="19050" t="0" r="0" b="0"/>
                  <wp:docPr id="355" name="Рисунок 355">
                    <a:hlinkClick xmlns:a="http://schemas.openxmlformats.org/drawingml/2006/main" r:id="rId30" tooltip="Мемориал погибшим в годы войны 1941 &amp;ndash; 1945 гг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rStyle w:val="apple-converted-spac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Мемориал погибшим в годы войны 1941 – 1945 гг.</w:t>
            </w:r>
            <w:r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70100" cy="1549400"/>
                  <wp:effectExtent l="19050" t="0" r="6350" b="0"/>
                  <wp:docPr id="356" name="Рисунок 356">
                    <a:hlinkClick xmlns:a="http://schemas.openxmlformats.org/drawingml/2006/main" r:id="rId32" tooltip="Памятник воинам-зенитчикам 732-го полка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Памятник воинам-зенитчикам 732-го полка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70100" cy="1574800"/>
                  <wp:effectExtent l="19050" t="0" r="6350" b="0"/>
                  <wp:docPr id="357" name="Рисунок 357">
                    <a:hlinkClick xmlns:a="http://schemas.openxmlformats.org/drawingml/2006/main" r:id="rId34" tooltip="Памятник воинам-освободителям БМ-13 'Катюша'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57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Памятник воинам-освободителям БМ-13 "Катюша"</w:t>
            </w:r>
          </w:p>
        </w:tc>
      </w:tr>
    </w:tbl>
    <w:p w:rsidR="00B85758" w:rsidRDefault="00B85758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t>Город-герой Мурманск</w:t>
      </w:r>
    </w:p>
    <w:p w:rsidR="00973B40" w:rsidRDefault="00973B40" w:rsidP="00973B40">
      <w:r>
        <w:rPr>
          <w:noProof/>
          <w:lang w:eastAsia="ru-RU"/>
        </w:rPr>
        <w:drawing>
          <wp:inline distT="0" distB="0" distL="0" distR="0">
            <wp:extent cx="3086100" cy="3784600"/>
            <wp:effectExtent l="1905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</w:pPr>
    </w:p>
    <w:tbl>
      <w:tblPr>
        <w:tblW w:w="5000" w:type="pct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19"/>
        <w:gridCol w:w="3289"/>
        <w:gridCol w:w="3304"/>
      </w:tblGrid>
      <w:tr w:rsidR="00973B40" w:rsidTr="00B85758">
        <w:trPr>
          <w:tblCellSpacing w:w="15" w:type="dxa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70100" cy="1435100"/>
                  <wp:effectExtent l="19050" t="0" r="6350" b="0"/>
                  <wp:docPr id="359" name="Рисунок 359">
                    <a:hlinkClick xmlns:a="http://schemas.openxmlformats.org/drawingml/2006/main" r:id="rId37" tooltip="Мемориал Защитникам Советского Заполярья в годы Великой Отечественной войны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Мемориал Защитникам Советского Заполярья в годы Великой Отечественной войны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57400" cy="2743200"/>
                  <wp:effectExtent l="19050" t="0" r="0" b="0"/>
                  <wp:docPr id="360" name="Рисунок 360">
                    <a:hlinkClick xmlns:a="http://schemas.openxmlformats.org/drawingml/2006/main" r:id="rId39" tooltip="Мемориал Защитникам Советского Заполярья в годы Великой Отечественной войны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57400" cy="2743200"/>
                  <wp:effectExtent l="19050" t="0" r="0" b="0"/>
                  <wp:docPr id="361" name="Рисунок 361">
                    <a:hlinkClick xmlns:a="http://schemas.openxmlformats.org/drawingml/2006/main" r:id="rId41" tooltip="Мемориал Защитникам Советского Заполярья в годы Великой Отечественной войны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</w:p>
    <w:p w:rsidR="00973B40" w:rsidRDefault="00973B40" w:rsidP="00973B40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283200" cy="3530600"/>
            <wp:effectExtent l="1905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Советским воинам, погибшим в боях за Родину.</w:t>
      </w: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91200" cy="3860800"/>
            <wp:effectExtent l="1905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Памятник в честь содружества стран антигитлеровской коалиции.</w:t>
      </w:r>
    </w:p>
    <w:p w:rsidR="00973B40" w:rsidRDefault="00973B40" w:rsidP="00973B40">
      <w:pPr>
        <w:pStyle w:val="1"/>
        <w:rPr>
          <w:rFonts w:ascii="Arial" w:hAnsi="Arial" w:cs="Arial"/>
          <w:color w:val="000000"/>
          <w:sz w:val="27"/>
          <w:szCs w:val="27"/>
        </w:rPr>
      </w:pPr>
    </w:p>
    <w:p w:rsidR="00B85758" w:rsidRDefault="00B85758" w:rsidP="00973B40">
      <w:pPr>
        <w:pStyle w:val="1"/>
        <w:rPr>
          <w:rFonts w:ascii="Arial" w:hAnsi="Arial" w:cs="Arial"/>
          <w:color w:val="000000"/>
          <w:sz w:val="27"/>
          <w:szCs w:val="27"/>
        </w:rPr>
      </w:pPr>
    </w:p>
    <w:p w:rsidR="00B85758" w:rsidRDefault="00B85758" w:rsidP="00973B40">
      <w:pPr>
        <w:pStyle w:val="1"/>
        <w:rPr>
          <w:rFonts w:ascii="Arial" w:hAnsi="Arial" w:cs="Arial"/>
          <w:color w:val="000000"/>
          <w:sz w:val="27"/>
          <w:szCs w:val="27"/>
        </w:rPr>
      </w:pPr>
    </w:p>
    <w:p w:rsidR="00973B40" w:rsidRDefault="00973B40" w:rsidP="00973B40">
      <w:pPr>
        <w:pStyle w:val="1"/>
        <w:ind w:firstLine="600"/>
        <w:jc w:val="center"/>
        <w:rPr>
          <w:color w:val="000000"/>
          <w:sz w:val="40"/>
          <w:szCs w:val="40"/>
          <w:u w:val="single"/>
        </w:rPr>
      </w:pPr>
      <w:r>
        <w:rPr>
          <w:color w:val="000000"/>
          <w:sz w:val="40"/>
          <w:szCs w:val="40"/>
          <w:u w:val="single"/>
        </w:rPr>
        <w:t>Город-герой Смоленск</w:t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</w:p>
    <w:tbl>
      <w:tblPr>
        <w:tblW w:w="5000" w:type="pct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3"/>
        <w:gridCol w:w="3332"/>
        <w:gridCol w:w="3347"/>
      </w:tblGrid>
      <w:tr w:rsidR="00973B40">
        <w:trPr>
          <w:tblCellSpacing w:w="15" w:type="dxa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70100" cy="1549400"/>
                  <wp:effectExtent l="19050" t="0" r="6350" b="0"/>
                  <wp:docPr id="364" name="Рисунок 364">
                    <a:hlinkClick xmlns:a="http://schemas.openxmlformats.org/drawingml/2006/main" r:id="rId45" tooltip="Мемориал Великой Отечественной войны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Мемориал Великой Отечественной войны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32000" cy="1435100"/>
                  <wp:effectExtent l="19050" t="0" r="6350" b="0"/>
                  <wp:docPr id="365" name="Рисунок 365">
                    <a:hlinkClick xmlns:a="http://schemas.openxmlformats.org/drawingml/2006/main" r:id="rId47" tooltip="Смоленск. Курган Бессмертия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Горд герой Смоленск. Курган Бессмертия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B40" w:rsidRDefault="00973B40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2070100" cy="1549400"/>
                  <wp:effectExtent l="19050" t="0" r="6350" b="0"/>
                  <wp:docPr id="366" name="Рисунок 366">
                    <a:hlinkClick xmlns:a="http://schemas.openxmlformats.org/drawingml/2006/main" r:id="rId49" tooltip="Памятник-надгробие 'Скорбящая Мать'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B40" w:rsidRDefault="00973B40">
            <w:pPr>
              <w:pStyle w:val="a9"/>
              <w:spacing w:before="0" w:after="75" w:line="225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Памятник-надгробие "Скорбящая Мать"</w:t>
            </w:r>
          </w:p>
        </w:tc>
      </w:tr>
    </w:tbl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</w:p>
    <w:p w:rsidR="00973B40" w:rsidRDefault="00973B40" w:rsidP="00973B40">
      <w:pPr>
        <w:rPr>
          <w:b/>
          <w:bCs/>
          <w:sz w:val="36"/>
          <w:szCs w:val="36"/>
        </w:rPr>
      </w:pP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5486400" cy="4114800"/>
            <wp:effectExtent l="19050" t="0" r="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40" w:rsidRDefault="00973B40" w:rsidP="00973B40">
      <w:pPr>
        <w:pStyle w:val="a9"/>
        <w:spacing w:before="0" w:after="75" w:line="285" w:lineRule="atLeast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874C48" w:rsidRPr="0078619E" w:rsidSect="00676A08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33E11"/>
    <w:multiLevelType w:val="hybridMultilevel"/>
    <w:tmpl w:val="8D662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87D58"/>
    <w:multiLevelType w:val="multilevel"/>
    <w:tmpl w:val="13AD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98296"/>
    <w:multiLevelType w:val="multilevel"/>
    <w:tmpl w:val="14A1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7783B"/>
    <w:multiLevelType w:val="hybridMultilevel"/>
    <w:tmpl w:val="9152704C"/>
    <w:lvl w:ilvl="0" w:tplc="D47C1FDC">
      <w:start w:val="2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351B0A7D"/>
    <w:multiLevelType w:val="hybridMultilevel"/>
    <w:tmpl w:val="9848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1B67B3"/>
    <w:multiLevelType w:val="multilevel"/>
    <w:tmpl w:val="16E456BD"/>
    <w:lvl w:ilvl="0">
      <w:start w:val="1"/>
      <w:numFmt w:val="decimal"/>
      <w:lvlText w:val="%1)"/>
      <w:lvlJc w:val="left"/>
      <w:pPr>
        <w:tabs>
          <w:tab w:val="num" w:pos="317"/>
        </w:tabs>
        <w:ind w:left="317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D7F8C5"/>
    <w:multiLevelType w:val="multilevel"/>
    <w:tmpl w:val="5BA6522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643225B9"/>
    <w:multiLevelType w:val="hybridMultilevel"/>
    <w:tmpl w:val="8334DB1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E2697A"/>
    <w:multiLevelType w:val="hybridMultilevel"/>
    <w:tmpl w:val="26B8AA86"/>
    <w:lvl w:ilvl="0" w:tplc="944477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CC9AC1"/>
    <w:multiLevelType w:val="multilevel"/>
    <w:tmpl w:val="2D9D68F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2"/>
  </w:num>
  <w:num w:numId="5">
    <w:abstractNumId w:val="16"/>
  </w:num>
  <w:num w:numId="6">
    <w:abstractNumId w:val="21"/>
  </w:num>
  <w:num w:numId="7">
    <w:abstractNumId w:val="7"/>
  </w:num>
  <w:num w:numId="8">
    <w:abstractNumId w:val="6"/>
  </w:num>
  <w:num w:numId="9">
    <w:abstractNumId w:val="20"/>
  </w:num>
  <w:num w:numId="10">
    <w:abstractNumId w:val="9"/>
  </w:num>
  <w:num w:numId="11">
    <w:abstractNumId w:val="13"/>
  </w:num>
  <w:num w:numId="12">
    <w:abstractNumId w:val="5"/>
  </w:num>
  <w:num w:numId="13">
    <w:abstractNumId w:val="4"/>
  </w:num>
  <w:num w:numId="14">
    <w:abstractNumId w:val="24"/>
  </w:num>
  <w:num w:numId="15">
    <w:abstractNumId w:val="22"/>
  </w:num>
  <w:num w:numId="16">
    <w:abstractNumId w:val="17"/>
  </w:num>
  <w:num w:numId="17">
    <w:abstractNumId w:val="3"/>
  </w:num>
  <w:num w:numId="18">
    <w:abstractNumId w:val="15"/>
  </w:num>
  <w:num w:numId="19">
    <w:abstractNumId w:val="8"/>
  </w:num>
  <w:num w:numId="20">
    <w:abstractNumId w:val="23"/>
  </w:num>
  <w:num w:numId="21">
    <w:abstractNumId w:val="19"/>
  </w:num>
  <w:num w:numId="22">
    <w:abstractNumId w:val="10"/>
  </w:num>
  <w:num w:numId="23">
    <w:abstractNumId w:val="18"/>
  </w:num>
  <w:num w:numId="24">
    <w:abstractNumId w:val="11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23552"/>
    <w:rsid w:val="001341E9"/>
    <w:rsid w:val="00153DAB"/>
    <w:rsid w:val="00154FB1"/>
    <w:rsid w:val="00161ACE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5305E3"/>
    <w:rsid w:val="005545C0"/>
    <w:rsid w:val="0057414C"/>
    <w:rsid w:val="00574197"/>
    <w:rsid w:val="00577E2F"/>
    <w:rsid w:val="005872E7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76A08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4DA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74C48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3B40"/>
    <w:rsid w:val="00974C0E"/>
    <w:rsid w:val="00984EEA"/>
    <w:rsid w:val="00991B70"/>
    <w:rsid w:val="009A661B"/>
    <w:rsid w:val="009D5F39"/>
    <w:rsid w:val="00A27D84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85758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B6106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A35B9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99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uiPriority w:val="99"/>
    <w:rsid w:val="00984EEA"/>
  </w:style>
  <w:style w:type="character" w:styleId="ac">
    <w:name w:val="Strong"/>
    <w:basedOn w:val="a0"/>
    <w:uiPriority w:val="99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  <w:style w:type="paragraph" w:customStyle="1" w:styleId="Style4">
    <w:name w:val="Style4"/>
    <w:basedOn w:val="a"/>
    <w:uiPriority w:val="99"/>
    <w:rsid w:val="00123552"/>
    <w:pPr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hAnsi="Times New Roman" w:cs="Times New Roman"/>
      <w:sz w:val="24"/>
      <w:szCs w:val="24"/>
    </w:rPr>
  </w:style>
  <w:style w:type="character" w:styleId="ae">
    <w:name w:val="Subtle Emphasis"/>
    <w:basedOn w:val="a0"/>
    <w:uiPriority w:val="99"/>
    <w:qFormat/>
    <w:rsid w:val="00123552"/>
    <w:rPr>
      <w:rFonts w:ascii="Arial" w:hAnsi="Arial" w:cs="Arial"/>
      <w:i/>
      <w:iCs/>
      <w:color w:val="808080"/>
      <w:lang w:val="ru-RU"/>
    </w:rPr>
  </w:style>
  <w:style w:type="paragraph" w:customStyle="1" w:styleId="western">
    <w:name w:val="western"/>
    <w:basedOn w:val="a"/>
    <w:uiPriority w:val="99"/>
    <w:rsid w:val="00973B40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ordenrf.ru/upload/novosty-info/tula.jpg" TargetMode="External"/><Relationship Id="rId39" Type="http://schemas.openxmlformats.org/officeDocument/2006/relationships/hyperlink" Target="http://ordenrf.ru/upload/novosty-info/murmansk-2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hyperlink" Target="http://ordenrf.ru/upload/novosty-info/tula-5.jpg" TargetMode="External"/><Relationship Id="rId42" Type="http://schemas.openxmlformats.org/officeDocument/2006/relationships/image" Target="media/image28.jpeg"/><Relationship Id="rId47" Type="http://schemas.openxmlformats.org/officeDocument/2006/relationships/hyperlink" Target="http://ordenrf.ru/upload/novosty-info/smolensk-3.jpg" TargetMode="External"/><Relationship Id="rId50" Type="http://schemas.openxmlformats.org/officeDocument/2006/relationships/image" Target="media/image33.jpeg"/><Relationship Id="rId76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3.jpeg"/><Relationship Id="rId38" Type="http://schemas.openxmlformats.org/officeDocument/2006/relationships/image" Target="media/image26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41" Type="http://schemas.openxmlformats.org/officeDocument/2006/relationships/hyperlink" Target="http://ordenrf.ru/upload/novosty-info/murmansk-3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ordenrf.ru/upload/novosty-info/tula-9.jpg" TargetMode="External"/><Relationship Id="rId32" Type="http://schemas.openxmlformats.org/officeDocument/2006/relationships/hyperlink" Target="http://ordenrf.ru/upload/novosty-info/tula-2.jpg" TargetMode="External"/><Relationship Id="rId37" Type="http://schemas.openxmlformats.org/officeDocument/2006/relationships/hyperlink" Target="http://ordenrf.ru/upload/novosty-info/murmansk-1.jpg" TargetMode="External"/><Relationship Id="rId40" Type="http://schemas.openxmlformats.org/officeDocument/2006/relationships/image" Target="media/image27.jpeg"/><Relationship Id="rId45" Type="http://schemas.openxmlformats.org/officeDocument/2006/relationships/hyperlink" Target="http://ordenrf.ru/upload/novosty-info/smolensk-2.jp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://ordenrf.ru/upload/novosty-info/tula-8.jpg" TargetMode="External"/><Relationship Id="rId36" Type="http://schemas.openxmlformats.org/officeDocument/2006/relationships/image" Target="media/image25.png"/><Relationship Id="rId49" Type="http://schemas.openxmlformats.org/officeDocument/2006/relationships/hyperlink" Target="http://ordenrf.ru/upload/novosty-info/smolensk-10.jp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2.jpeg"/><Relationship Id="rId44" Type="http://schemas.openxmlformats.org/officeDocument/2006/relationships/image" Target="media/image30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hyperlink" Target="http://ordenrf.ru/upload/novosty-info/tula-7.jpg" TargetMode="External"/><Relationship Id="rId35" Type="http://schemas.openxmlformats.org/officeDocument/2006/relationships/image" Target="media/image24.jpeg"/><Relationship Id="rId43" Type="http://schemas.openxmlformats.org/officeDocument/2006/relationships/image" Target="media/image29.jpeg"/><Relationship Id="rId48" Type="http://schemas.openxmlformats.org/officeDocument/2006/relationships/image" Target="media/image32.jpeg"/><Relationship Id="rId8" Type="http://schemas.openxmlformats.org/officeDocument/2006/relationships/image" Target="media/image3.jpeg"/><Relationship Id="rId5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2019-05-02T15:03:00Z</dcterms:created>
  <dcterms:modified xsi:type="dcterms:W3CDTF">2019-05-02T15:03:00Z</dcterms:modified>
</cp:coreProperties>
</file>