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ppt" ContentType="application/vnd.ms-powerpoi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03C" w:rsidRPr="000A303C" w:rsidRDefault="006F4A3F" w:rsidP="006F4A3F">
      <w:pPr>
        <w:pStyle w:val="1"/>
        <w:shd w:val="clear" w:color="auto" w:fill="FDFDFD"/>
        <w:spacing w:before="0" w:beforeAutospacing="0" w:after="0" w:afterAutospacing="0"/>
        <w:rPr>
          <w:color w:val="632423" w:themeColor="accent2" w:themeShade="80"/>
          <w:sz w:val="28"/>
          <w:szCs w:val="28"/>
        </w:rPr>
      </w:pPr>
      <w:r w:rsidRPr="00874C48">
        <w:rPr>
          <w:color w:val="632423" w:themeColor="accent2" w:themeShade="80"/>
          <w:sz w:val="28"/>
          <w:szCs w:val="28"/>
        </w:rPr>
        <w:t>Конспект урока истории на тему</w:t>
      </w:r>
      <w:r w:rsidR="000A303C" w:rsidRPr="000A303C">
        <w:rPr>
          <w:color w:val="632423" w:themeColor="accent2" w:themeShade="80"/>
          <w:sz w:val="28"/>
          <w:szCs w:val="28"/>
        </w:rPr>
        <w:t>: «</w:t>
      </w:r>
      <w:r w:rsidR="00874C48" w:rsidRPr="00874C48">
        <w:rPr>
          <w:b w:val="0"/>
          <w:color w:val="632423" w:themeColor="accent2" w:themeShade="80"/>
          <w:sz w:val="28"/>
          <w:szCs w:val="28"/>
        </w:rPr>
        <w:t>Великая Отечественная война в истории России»</w:t>
      </w:r>
      <w:r w:rsidR="00874C48">
        <w:rPr>
          <w:b w:val="0"/>
          <w:color w:val="632423" w:themeColor="accent2" w:themeShade="80"/>
          <w:sz w:val="28"/>
          <w:szCs w:val="28"/>
        </w:rPr>
        <w:t>.</w:t>
      </w:r>
    </w:p>
    <w:p w:rsidR="00153DAB" w:rsidRPr="00123552" w:rsidRDefault="00153DAB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7C4DA8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история,</w:t>
      </w:r>
      <w:r w:rsidR="007C4DA8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lang w:val="en-US"/>
        </w:rPr>
        <w:t xml:space="preserve"> </w:t>
      </w:r>
      <w:r w:rsidR="009C3145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11</w:t>
      </w:r>
      <w:r w:rsidR="00C84584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класс.</w:t>
      </w:r>
    </w:p>
    <w:p w:rsidR="00044181" w:rsidRPr="00123552" w:rsidRDefault="00044181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F12D22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истории </w:t>
      </w:r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123552" w:rsidRDefault="00F12D22" w:rsidP="00A27D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Зайпадинова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Индира</w:t>
      </w:r>
      <w:proofErr w:type="spellEnd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Абдулаевна</w:t>
      </w:r>
      <w:proofErr w:type="spellEnd"/>
      <w:r w:rsidR="0073792D" w:rsidRPr="00123552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161ACE" w:rsidRDefault="00161ACE" w:rsidP="001235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74C48" w:rsidRPr="0078619E" w:rsidRDefault="00A631A4" w:rsidP="00874C48">
      <w:pPr>
        <w:ind w:left="1440" w:hanging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1A4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30pt">
            <v:imagedata r:id="rId6" o:title=""/>
          </v:shape>
        </w:pic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конспект УРОКА</w:t>
      </w:r>
    </w:p>
    <w:p w:rsidR="00874C48" w:rsidRPr="0078619E" w:rsidRDefault="00874C48" w:rsidP="00874C48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74C48" w:rsidRPr="0078619E" w:rsidRDefault="00874C48" w:rsidP="00874C48">
      <w:pPr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ОБЩАЯ ЧАСТЬ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Предмет: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 история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 -11</w:t>
      </w:r>
    </w:p>
    <w:p w:rsidR="00874C48" w:rsidRPr="0078619E" w:rsidRDefault="00874C48" w:rsidP="00874C4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 урока: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 «</w:t>
      </w:r>
      <w:r w:rsidRPr="0078619E">
        <w:rPr>
          <w:rFonts w:ascii="Times New Roman" w:hAnsi="Times New Roman" w:cs="Times New Roman"/>
          <w:b/>
          <w:sz w:val="28"/>
          <w:szCs w:val="28"/>
        </w:rPr>
        <w:t>Великая Отечественная война в истории России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 урока: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8619E">
        <w:rPr>
          <w:rFonts w:ascii="Times New Roman" w:hAnsi="Times New Roman" w:cs="Times New Roman"/>
          <w:sz w:val="28"/>
          <w:szCs w:val="28"/>
        </w:rPr>
        <w:t xml:space="preserve">Повторительно-обобщающий 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урока: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 Содействовать обобщению и систематизации знаний по данной теме.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урока:</w:t>
      </w:r>
    </w:p>
    <w:p w:rsidR="00874C48" w:rsidRPr="0078619E" w:rsidRDefault="00874C48" w:rsidP="00874C48">
      <w:pPr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color w:val="000000"/>
          <w:sz w:val="28"/>
          <w:szCs w:val="28"/>
        </w:rPr>
        <w:t xml:space="preserve">- закрепить знания </w:t>
      </w:r>
      <w:r w:rsidRPr="0078619E">
        <w:rPr>
          <w:rFonts w:ascii="Times New Roman" w:hAnsi="Times New Roman" w:cs="Times New Roman"/>
          <w:sz w:val="28"/>
          <w:szCs w:val="28"/>
        </w:rPr>
        <w:t xml:space="preserve">по основным военным действиям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Великой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74C48" w:rsidRPr="0078619E" w:rsidRDefault="00874C48" w:rsidP="00874C4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Отечественной войны 1941 – 1945гг.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 xml:space="preserve">  и историческим персоналиям;</w:t>
      </w:r>
    </w:p>
    <w:p w:rsidR="00874C48" w:rsidRPr="0078619E" w:rsidRDefault="00874C48" w:rsidP="00874C48">
      <w:pPr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- содействовать формированию представления о главных итогах второй мировой войны;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- продолжить развивать умения и 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навыки</w:t>
      </w:r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работать с   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и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сторической картой;</w:t>
      </w:r>
      <w:r w:rsidRPr="0078619E">
        <w:rPr>
          <w:rFonts w:ascii="Times New Roman" w:hAnsi="Times New Roman" w:cs="Times New Roman"/>
          <w:sz w:val="28"/>
          <w:szCs w:val="28"/>
        </w:rPr>
        <w:t xml:space="preserve"> давать определение понятиям; анализировать и    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делать выводы;</w:t>
      </w:r>
    </w:p>
    <w:p w:rsidR="00874C48" w:rsidRPr="0078619E" w:rsidRDefault="00874C48" w:rsidP="00874C48">
      <w:pPr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- формировать умение соотносить исторических деятелей с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историческими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4C48" w:rsidRPr="0078619E" w:rsidRDefault="00874C48" w:rsidP="00874C48">
      <w:pPr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событиями; </w:t>
      </w:r>
    </w:p>
    <w:p w:rsidR="00874C48" w:rsidRPr="0078619E" w:rsidRDefault="00874C48" w:rsidP="00874C48">
      <w:pPr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>- воспитывать уважение и интерес учащихся к предмету.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color w:val="000000"/>
          <w:sz w:val="28"/>
          <w:szCs w:val="28"/>
        </w:rPr>
        <w:t>- помочь в реализации творческого потенциала в учебной деятельности;</w:t>
      </w:r>
    </w:p>
    <w:p w:rsidR="00874C48" w:rsidRPr="0078619E" w:rsidRDefault="00874C48" w:rsidP="00874C48">
      <w:pPr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- выявить усвоения учащимися знаний по данной теме.</w:t>
      </w:r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Словарь урока: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78619E">
        <w:rPr>
          <w:rFonts w:ascii="Times New Roman" w:hAnsi="Times New Roman" w:cs="Times New Roman"/>
          <w:color w:val="000000"/>
          <w:sz w:val="28"/>
          <w:szCs w:val="28"/>
        </w:rPr>
        <w:t xml:space="preserve">«Барбаросса», «Ост», группа армий «Север», «Юг», «Центр», «Тайфун», «восточный вал», линия Молотова, Сталина, мобилизация, эвакуация, «Цитадель», «Багратион», десять Сталинских ударов, Тегеран, Ялта, Потсдам, </w:t>
      </w:r>
      <w:proofErr w:type="spellStart"/>
      <w:r w:rsidRPr="0078619E">
        <w:rPr>
          <w:rFonts w:ascii="Times New Roman" w:hAnsi="Times New Roman" w:cs="Times New Roman"/>
          <w:color w:val="000000"/>
          <w:sz w:val="28"/>
          <w:szCs w:val="28"/>
        </w:rPr>
        <w:t>квантунская</w:t>
      </w:r>
      <w:proofErr w:type="spellEnd"/>
      <w:r w:rsidRPr="0078619E">
        <w:rPr>
          <w:rFonts w:ascii="Times New Roman" w:hAnsi="Times New Roman" w:cs="Times New Roman"/>
          <w:color w:val="000000"/>
          <w:sz w:val="28"/>
          <w:szCs w:val="28"/>
        </w:rPr>
        <w:t xml:space="preserve"> армия, линкор «Миссури»</w:t>
      </w:r>
      <w:proofErr w:type="gramEnd"/>
    </w:p>
    <w:p w:rsidR="00874C48" w:rsidRPr="0078619E" w:rsidRDefault="00874C48" w:rsidP="00874C4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Ресурсы урока:</w:t>
      </w:r>
      <w:r w:rsidRPr="0078619E">
        <w:rPr>
          <w:rFonts w:ascii="Times New Roman" w:hAnsi="Times New Roman" w:cs="Times New Roman"/>
          <w:color w:val="000000"/>
          <w:sz w:val="28"/>
          <w:szCs w:val="28"/>
        </w:rPr>
        <w:t xml:space="preserve"> Учебник, атласы, презентация, </w:t>
      </w:r>
      <w:r w:rsidRPr="0078619E">
        <w:rPr>
          <w:rFonts w:ascii="Times New Roman" w:hAnsi="Times New Roman" w:cs="Times New Roman"/>
          <w:sz w:val="28"/>
          <w:szCs w:val="28"/>
        </w:rPr>
        <w:t>изображение исторических деятелей,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19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Ход урока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8619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8619E">
        <w:rPr>
          <w:rFonts w:ascii="Times New Roman" w:hAnsi="Times New Roman" w:cs="Times New Roman"/>
          <w:b/>
          <w:sz w:val="28"/>
          <w:szCs w:val="28"/>
        </w:rPr>
        <w:t>. Организационный момент.</w:t>
      </w:r>
      <w:proofErr w:type="gramEnd"/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8619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8619E">
        <w:rPr>
          <w:rFonts w:ascii="Times New Roman" w:hAnsi="Times New Roman" w:cs="Times New Roman"/>
          <w:b/>
          <w:sz w:val="28"/>
          <w:szCs w:val="28"/>
        </w:rPr>
        <w:t>. Работа по теме урока: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        Ни кто из нас не свободен от истории. Мы постоянно обращаемся к нашей истории, не только затем, чтобы вспомнить забытое, а больше за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чтобы понять, что происходит с нами сейчас.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И среди тех событий, к которым наше общество обращается чаще всего, Великая Отечественная война занимает особое место.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события этой войны волнуют нас. Особенно последнее пятилетие, некоторые страны Европейского союза эффективность партнерства с Россией поставили в прямую зависимость от интерпретации нашей страной известных событий  2-ой Мировой войны. 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Самым главными и больными вопросами продолжают оставаться причины катастрофы 1941 года и цена Победы. До настоящего времени так и нет единого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мнения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как по этим событиям, так и по многим другим этапам Великой Отечественной войны.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Мы сейчас с вами восстановим поэтапное чередование событий войны, так как их сегодня трактуют многие историки. Будем работать по следующему плану: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numPr>
          <w:ilvl w:val="0"/>
          <w:numId w:val="21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Предыстория Великой Отечественной войны.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В период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торой мировой войны с 1сентября 1939г. по 22июня 1941г. был определен масштаб и характер войны, произошла расстановка основных сил противников, приняты важные решения, которые определили ход военных действий.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 xml:space="preserve">  В этот период СССР был как бы над схваткой, наблюдал, имел выбора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того или иного союзника, возможность присоединиться к той или иной стороне и потребовать при этом соответствующую компенсацию. 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И момент вступления в войну также определял Советский Союз.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Военно-политическое руководство нашей страны получило уникальную возможность совершенно точно определить, как будет действовать противник, после неизбежного начала войны с ним. Вермахт в ходе компании 1939 – 1940хгг. Раскрыл свою «лабораторию блицкрига», продемонстрировал весь арсенал политических и военных средств достижения победы. Советское командование могло целенаправленно отрабатывать эффективные способы борьбы с вероятным противником.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Политическое руководство получило возможность точно моделировать характер и масштабы войны, степень вовлечения в неё общества и сумму усилий для успешной победы.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К этому ещё нужно добавить и обстановку внутри страны, в которой, народ на протяжении последнего десятилетия жил в ожидании неизбежной войны, и идеологически был готов к ней, т.е. одно составляющих любой войны было готово.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Рассмотрим, что же было с тремя остальными составляющими: внешней политикой, подготовленностью вооруженных сил, экономикой страны.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Лучшим вариантом внешнеполитической деятельностью было бы –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Обеспечить заключение более мощного союза по военному составу, и как можно больше изолировать врага, а также создать наиболее выгодные условия и время вступления в войну. Каковы же успехи внешней политики за эти 22 месяца: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-  все это время, поддерживая отношения с Германией, СССР практически отказался от сотрудничества с Англией, Францией и США, и к началу войны остался в изоляции;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-  Германия, наоборот, за это время создала мощную коалицию из европейских государств, вооруженные силы которых, вместе с Вермахтом, обрушились на СССР;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-  к началу войны Германия выполнила свои обязательства в размере всего лишь 68% от объёма поставок Советского Союза;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 xml:space="preserve">        -  присоединение территорий Латвии, Литвы, Эстонии, Западной Украины и Западной Белоруссии накануне войны, с одной стороны дало увеличение численности населения на 14 млн. людей, которые очень недружелюбно относились к СССР, а с другой возникла огромная проблема по оборудованию новой границы. И как показала история, эта работа не была выполнена до конца.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Перейдём к тому, как вооруженные силы использовали этот период: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-  численность армии была увеличена с 2млн. до 5,4млн. человек,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Если в 1938 году было 98 дивизий и 5 бригад, то в июне 1941г. дивизий насчитывалось 303, а бригад 22. Особенно резко возросли танковые войска, и к началу войны на советском вооружении было 23,1тыс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анков.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Артиллерии было 110тыс. орудий, самолётов 21 тысяча, военно-морской флот состоял из 277кораблей основного класса. В итоге к июню 1941 года советские вооруженные силы стали крупнейшими в мире. Но при этом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Нужно учесть, что такой быстрый рост не позволит, в достаточной мере, личному составу получить необходимую выучку, не до конца овладеть техникой вооружения и тактикой их применения. Т.е. боевая готовность новых соединений оставалась невысокой. Один пример: по решению военного командования танковый корпус теперь должен состоять из 1000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машин и 36тыс. человек. Учения по новой структуре были назначены на осень 1941 года, т.е. через шесть месяцев их создания. И уже начало войны показало, что подобная махина неуправляема; ей не хватало сре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язи, артиллерия не успевала за танками, численность стрелковых войск не давала возможность закрепить захваченные позиции. Все это приводило к потере управления.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И самым тяжелым в армии был вопрос с командным составом. Репрессии второй половины тридцатых годов, привели к следующему,   во главе дивизии вставали командиры батальонов, а командиры взводов стали управлять полками, и свой опыт они получали уже во время войны, оплачивая это большой кровью. Иностранные наблюдатели того времени отмечали: у командиров отсутствует инициатива, они боятся самостоятельно принимать решения, и соответственно не способны вести действия в экстремальных условиях.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Общим итогом подготовки вооруженных сил было следующее: проводя огромную реорганизацию в армии, которая требовала продолжительного времени, привело к тому, что войну Красная Армия начала в состоянии крайне </w:t>
      </w:r>
      <w:r w:rsidRPr="0078619E">
        <w:rPr>
          <w:rFonts w:ascii="Times New Roman" w:hAnsi="Times New Roman" w:cs="Times New Roman"/>
          <w:sz w:val="28"/>
          <w:szCs w:val="28"/>
        </w:rPr>
        <w:lastRenderedPageBreak/>
        <w:t>низкой степени боевой готовности; быстрое увеличение боевой техники не сопровождалось средствами обеспечения и ремонта.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И отдельной строкой нужно добавить просчеты советского генералитета: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первых – просчет с определением времени столкновения с Германией; во вторых – ошибка в дислокации войск на западных границах.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Перейдем к последней составляющей войны – советской экономике: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- по темпам роста военных расходов СССР опередил все страны мира;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- с начало 2ой Мировой войны реконструируются и строятся новые авиазаводы, заводы по выпуску танков, артиллерийских систем, стрелкового оружия;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-  ужесточалась трудовая дисциплина, вводилась уголовная ответственность за прогулы и самовольный уход с работы, рабочая неделя увеличивалась до 7 дней;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-  но была допущена диспропорция между числом оборонных заводов  и базовыми отраслями экономики,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чего военным предприятиям не хватало станков, оборудования, сырья, материалов, квалифицированной рабочей силы;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-  также возникла диспропорция в военной промышленности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вооружением и боеприпасами, техникой и приборостроением;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-  не хватало транспорта, сре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язи, ремонта и инженерного обеспечения.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Но в целом уровень технического оснащения был приемлем для своего времени, и особенности структуры позволяли, в случаи необходимости, резко увеличивать количество производимой техники, что и будет продемонстрировано в ходе войны.</w:t>
      </w:r>
    </w:p>
    <w:p w:rsidR="00874C48" w:rsidRPr="0078619E" w:rsidRDefault="00874C48" w:rsidP="00874C48">
      <w:pPr>
        <w:tabs>
          <w:tab w:val="left" w:pos="1080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numPr>
          <w:ilvl w:val="0"/>
          <w:numId w:val="22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Мы рассмотрели предысторию войны. Перейдём непосредственно к военным действиям. Рассмотрим период июнь – декабрь 1941 года, наиболее тяжелые дни для нашей Родины.</w:t>
      </w:r>
    </w:p>
    <w:p w:rsidR="00874C48" w:rsidRPr="0078619E" w:rsidRDefault="00874C48" w:rsidP="00874C48">
      <w:pPr>
        <w:tabs>
          <w:tab w:val="left" w:pos="1080"/>
        </w:tabs>
        <w:ind w:left="58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19E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дни войны огромную лепту в тяжелую ношу потерь внес</w:t>
      </w:r>
    </w:p>
    <w:p w:rsidR="00874C48" w:rsidRPr="0078619E" w:rsidRDefault="00874C48" w:rsidP="00874C48">
      <w:pPr>
        <w:tabs>
          <w:tab w:val="left" w:pos="1080"/>
        </w:tabs>
        <w:ind w:left="58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И.В.Сталин, издав директиву об объединении всех пограничных фронтов, для контрнаступления, в тот момент, когда немцы прорвали всю оборону, когда генштаб не имел ясной картины действительности.</w:t>
      </w:r>
    </w:p>
    <w:p w:rsidR="00874C48" w:rsidRPr="0078619E" w:rsidRDefault="00874C48" w:rsidP="00874C48">
      <w:pPr>
        <w:tabs>
          <w:tab w:val="left" w:pos="1080"/>
        </w:tabs>
        <w:ind w:left="58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>Даже в мирное время на выполнение данной операции необходимо</w:t>
      </w:r>
    </w:p>
    <w:p w:rsidR="00874C48" w:rsidRPr="0078619E" w:rsidRDefault="00874C48" w:rsidP="00874C48">
      <w:pPr>
        <w:tabs>
          <w:tab w:val="left" w:pos="1080"/>
        </w:tabs>
        <w:ind w:left="58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30 -40 дней. И как результат этой операции, все фронта лишились своих танковых резервов. Была потеряна связь с войсками. Главнокомандующий фронтов Павлов будет отстранен, а затем и расстрелян.</w:t>
      </w:r>
    </w:p>
    <w:p w:rsidR="00874C48" w:rsidRPr="0078619E" w:rsidRDefault="00874C48" w:rsidP="00874C48">
      <w:pPr>
        <w:tabs>
          <w:tab w:val="left" w:pos="1080"/>
        </w:tabs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( показ слайдов «Сталин И.В.», «Первые дни войны»). При показе  </w:t>
      </w:r>
    </w:p>
    <w:p w:rsidR="00874C48" w:rsidRPr="0078619E" w:rsidRDefault="00874C48" w:rsidP="00874C48">
      <w:pPr>
        <w:tabs>
          <w:tab w:val="left" w:pos="1080"/>
        </w:tabs>
        <w:ind w:left="225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учащиеся комментируют слайды.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</w:t>
      </w:r>
      <w:r w:rsidRPr="0078619E">
        <w:rPr>
          <w:rFonts w:ascii="Times New Roman" w:hAnsi="Times New Roman" w:cs="Times New Roman"/>
          <w:sz w:val="28"/>
          <w:szCs w:val="28"/>
        </w:rPr>
        <w:object w:dxaOrig="7189" w:dyaOrig="5395">
          <v:shape id="_x0000_i1026" type="#_x0000_t75" style="width:163pt;height:97pt" o:ole="">
            <v:imagedata r:id="rId7" o:title=""/>
          </v:shape>
          <o:OLEObject Type="Embed" ProgID="PowerPoint.Show.8" ShapeID="_x0000_i1026" DrawAspect="Content" ObjectID="_1618155784" r:id="rId8"/>
        </w:object>
      </w:r>
      <w:r w:rsidRPr="0078619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8619E">
        <w:rPr>
          <w:rFonts w:ascii="Times New Roman" w:hAnsi="Times New Roman" w:cs="Times New Roman"/>
          <w:sz w:val="28"/>
          <w:szCs w:val="28"/>
        </w:rPr>
        <w:object w:dxaOrig="7189" w:dyaOrig="5395">
          <v:shape id="_x0000_i1027" type="#_x0000_t75" style="width:190pt;height:102pt" o:ole="">
            <v:imagedata r:id="rId9" o:title=""/>
          </v:shape>
          <o:OLEObject Type="Embed" ProgID="PowerPoint.Show.8" ShapeID="_x0000_i1027" DrawAspect="Content" ObjectID="_1618155785" r:id="rId10"/>
        </w:objec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Выводы. Из 170 дивизий, которые встретили немцев на границе, 28 было уничтожено полностью, 70 - потеряли более половины своего состава, было потеряно около 4тыс. самолётов, 12тыс. танков, 19тыс. орудий и минометов. Главной причиной всего этого было: 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- низкий профессиональный уровень командного состава на всех уровнях;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- хаотичное отступление, так как советский генералитет не разрабатывал 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план отступления, и как результат, огромное количество окружений 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советских военных частей;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- неоправданные оборонительные бои за города, запрет на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своевременное</w:t>
      </w:r>
      <w:proofErr w:type="gramEnd"/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отступление.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3.Показ слайдов «Непокоренный Ленинград», «Жуков Г.К.», «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Кирпонос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», «Оборона Москвы», «Панфилов И.В», «Плачевные итоги первых дней войны» Все слайды комментируются учащимися.</w:t>
      </w:r>
    </w:p>
    <w:p w:rsidR="00874C48" w:rsidRPr="0078619E" w:rsidRDefault="001623FD" w:rsidP="00874C48">
      <w:pPr>
        <w:tabs>
          <w:tab w:val="left" w:pos="5595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175pt;height:119pt">
            <v:imagedata r:id="rId11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29" type="#_x0000_t75" style="width:184pt;height:105pt">
            <v:imagedata r:id="rId12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C48" w:rsidRPr="0078619E" w:rsidRDefault="00874C48" w:rsidP="00874C48">
      <w:pPr>
        <w:tabs>
          <w:tab w:val="left" w:pos="5595"/>
        </w:tabs>
        <w:ind w:left="435"/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0" type="#_x0000_t75" style="width:175pt;height:107pt">
            <v:imagedata r:id="rId13" o:title=""/>
          </v:shape>
        </w:pict>
      </w:r>
      <w:r w:rsidRPr="0078619E">
        <w:rPr>
          <w:rFonts w:ascii="Times New Roman" w:hAnsi="Times New Roman" w:cs="Times New Roman"/>
          <w:sz w:val="28"/>
          <w:szCs w:val="28"/>
        </w:rPr>
        <w:t xml:space="preserve">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1" type="#_x0000_t75" style="width:181pt;height:108pt">
            <v:imagedata r:id="rId14" o:title=""/>
          </v:shape>
        </w:pict>
      </w:r>
      <w:r w:rsidRPr="007861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2" type="#_x0000_t75" style="width:181pt;height:134pt">
            <v:imagedata r:id="rId15" o:title=""/>
          </v:shape>
        </w:pict>
      </w:r>
      <w:r w:rsidRPr="0078619E">
        <w:rPr>
          <w:rFonts w:ascii="Times New Roman" w:hAnsi="Times New Roman" w:cs="Times New Roman"/>
          <w:sz w:val="28"/>
          <w:szCs w:val="28"/>
        </w:rPr>
        <w:t xml:space="preserve">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3" type="#_x0000_t75" style="width:185pt;height:132pt">
            <v:imagedata r:id="rId16" o:title=""/>
          </v:shape>
        </w:pict>
      </w:r>
    </w:p>
    <w:p w:rsidR="00874C48" w:rsidRPr="0078619E" w:rsidRDefault="00874C48" w:rsidP="00874C48">
      <w:pPr>
        <w:tabs>
          <w:tab w:val="left" w:pos="55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4" type="#_x0000_t75" style="width:171pt;height:117pt">
            <v:imagedata r:id="rId17" o:title=""/>
          </v:shape>
        </w:pict>
      </w:r>
      <w:r w:rsidRPr="0078619E">
        <w:rPr>
          <w:rFonts w:ascii="Times New Roman" w:hAnsi="Times New Roman" w:cs="Times New Roman"/>
          <w:sz w:val="28"/>
          <w:szCs w:val="28"/>
        </w:rPr>
        <w:t xml:space="preserve">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5" type="#_x0000_t75" style="width:190pt;height:117pt">
            <v:imagedata r:id="rId18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numPr>
          <w:ilvl w:val="0"/>
          <w:numId w:val="2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Показ слайдов: «Мобилизационный план», «Соотношение военных сил на начало войны», «Соотношение военных на московском направлении», « Соотношение военных сил на Сталинградском направлении», «Соотношение военных сил на Орловском направлении», « Соотношение военных сил на Берлинском направлении». Все слайды комментируются учащимися.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6" type="#_x0000_t75" style="width:158pt;height:108pt">
            <v:imagedata r:id="rId19" o:title=""/>
          </v:shape>
        </w:pict>
      </w:r>
      <w:r w:rsidRPr="0078619E">
        <w:rPr>
          <w:rFonts w:ascii="Times New Roman" w:hAnsi="Times New Roman" w:cs="Times New Roman"/>
          <w:sz w:val="28"/>
          <w:szCs w:val="28"/>
        </w:rPr>
        <w:t xml:space="preserve">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7" type="#_x0000_t75" style="width:161pt;height:109pt">
            <v:imagedata r:id="rId20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8" type="#_x0000_t75" style="width:162pt;height:120pt">
            <v:imagedata r:id="rId21" o:title=""/>
          </v:shape>
        </w:pict>
      </w:r>
      <w:r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39" type="#_x0000_t75" style="width:161pt;height:120pt">
            <v:imagedata r:id="rId22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40" type="#_x0000_t75" style="width:180pt;height:114pt">
            <v:imagedata r:id="rId23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41" type="#_x0000_t75" style="width:161pt;height:115pt">
            <v:imagedata r:id="rId24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Выводы: Советская экономика не только смогла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оправится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после огромной потери своего потенциала, а к 1943 году восстановила довоенный уровень, а к 1945 году поставила в Красную Армию вооружения, в два раза превосходящие по численности немецкое вооружение. 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Английский журналист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Верт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>, дал следующую оценку этим действиям: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..Эвакуация промышленности и её расселение на востоке следует отнести к числу самых поразительных организаторских и человеческих подвигов.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>При этом нужно учесть, что к концу 1941 года число профессиональных рабочих сократилось до 58% от довоенного уровня, а в таких промышленностях как металлургия, угольная количество рабочих сократилось вдвое.</w:t>
      </w:r>
    </w:p>
    <w:p w:rsidR="00874C48" w:rsidRPr="0078619E" w:rsidRDefault="00874C48" w:rsidP="00874C48">
      <w:pPr>
        <w:numPr>
          <w:ilvl w:val="0"/>
          <w:numId w:val="2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Показ слайдов: «последствия контрнаступления под Москвой», «Сталинград»,  «Чуйков В.И.» Все слайды комментируются учащимися.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42" type="#_x0000_t75" style="width:217pt;height:2in">
            <v:imagedata r:id="rId25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Выводы: после неоднократных длительных совещаний командования по вопросу военных действий в период весна – лето 1942 года было принято решение, что наиболее благоприятным является оборона, для сосредоточивания военных сил. Это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была инициатива Жукова Г.К. Долгое время он один противился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по этому вопросу Сталину. Начинается оборона Сталинграда.</w:t>
      </w: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43" type="#_x0000_t75" style="width:189pt;height:131pt">
            <v:imagedata r:id="rId26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44" type="#_x0000_t75" style="width:198pt;height:134pt">
            <v:imagedata r:id="rId27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45" type="#_x0000_t75" style="width:3in;height:135pt">
            <v:imagedata r:id="rId28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numPr>
          <w:ilvl w:val="0"/>
          <w:numId w:val="2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>Показ слайдов: «Курская битва», «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ВасилевскийА</w:t>
      </w:r>
      <w:proofErr w:type="spellEnd"/>
      <w:proofErr w:type="gramStart"/>
      <w:r w:rsidRPr="0078619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И.», «Еременко А.Н.», «Рокоссовский К.К.», «Ватутин Н.Ф.». Все слайды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омментируются учащимися.</w:t>
      </w:r>
    </w:p>
    <w:p w:rsidR="00874C48" w:rsidRPr="0078619E" w:rsidRDefault="00874C48" w:rsidP="00874C48">
      <w:pPr>
        <w:tabs>
          <w:tab w:val="left" w:pos="1080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Даже после Сталинградской битвы продолжается вмешательство Сталина И.В., представителей ставки в действия командующих фронтов, а иногда и попытки руководить через их головы прямыми действиями, очень часто ставили действующие части в трудные ситуации.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46" type="#_x0000_t75" style="width:170pt;height:115pt">
            <v:imagedata r:id="rId29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47" type="#_x0000_t75" style="width:180pt;height:112pt">
            <v:imagedata r:id="rId30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48" type="#_x0000_t75" style="width:171pt;height:139pt">
            <v:imagedata r:id="rId31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49" type="#_x0000_t75" style="width:180pt;height:2in">
            <v:imagedata r:id="rId32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50" type="#_x0000_t75" style="width:171pt;height:141pt">
            <v:imagedata r:id="rId33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>Операция по Курской дуге заканчивается операциями «Кутузов» «Румянцев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»..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Ликвидируется Орловский балкон и выравнивается линия фронта.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Летнее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– осенняя компания 1943 года была успешно закончена на берегах Днепра.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Выводы: Военные компании 1943 года окончательно передали военную инициативу советскому командованию.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7. 1944 год характеризуется «десятью сталинскими ударами», как их называли в советской истории. Операция «Багратион»,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Корсун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Шевченковская, Ясско-Кишиневская, Днепровская, Карпатская, освобождение Крыма, снятие блокады Ленинграда др. Остановимся на некоторых из них.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Показ слайдов: «Багратион», «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ясско-кишеневская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операция»,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«Тимошенко С.К.»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51" type="#_x0000_t75" style="width:189pt;height:139pt">
            <v:imagedata r:id="rId34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52" type="#_x0000_t75" style="width:189pt;height:135pt">
            <v:imagedata r:id="rId35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623FD" w:rsidRPr="00A631A4">
        <w:rPr>
          <w:rFonts w:ascii="Times New Roman" w:hAnsi="Times New Roman" w:cs="Times New Roman"/>
          <w:sz w:val="28"/>
          <w:szCs w:val="28"/>
        </w:rPr>
        <w:pict>
          <v:shape id="_x0000_i1053" type="#_x0000_t75" style="width:189pt;height:136pt">
            <v:imagedata r:id="rId36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Выводы: Полностью освобождена территория СССР, советские войска вышли на границы стран Восточной Европы.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lastRenderedPageBreak/>
        <w:t xml:space="preserve">8.1945 год – идет преобладание политических мотивов над военными проблемами. Оглядываясь на союзников, Сталин И.В. торопится к Берлину.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Висло-Одерская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операция – марш бросок – прорыв к Берлину, не дала положительных результатов. Дополнительно проводятся Восточно-Прусская, Восточно-Померанская, Нижнее и Верхнее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Силизейские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операции по обеспечению безопасности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флангов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>олько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затем начинается Берлинская операция.</w:t>
      </w:r>
    </w:p>
    <w:p w:rsidR="00874C48" w:rsidRPr="0078619E" w:rsidRDefault="00874C48" w:rsidP="00874C48">
      <w:pPr>
        <w:tabs>
          <w:tab w:val="left" w:pos="1080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>Показ слайдов: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54" type="#_x0000_t75" style="width:180pt;height:135pt">
            <v:imagedata r:id="rId37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55" type="#_x0000_t75" style="width:189pt;height:135pt">
            <v:imagedata r:id="rId38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56" type="#_x0000_t75" style="width:180pt;height:136pt">
            <v:imagedata r:id="rId39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57" type="#_x0000_t75" style="width:180pt;height:135pt">
            <v:imagedata r:id="rId40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lastRenderedPageBreak/>
        <w:pict>
          <v:shape id="_x0000_i1058" type="#_x0000_t75" style="width:180pt;height:139pt">
            <v:imagedata r:id="rId41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59" type="#_x0000_t75" style="width:189pt;height:140pt">
            <v:imagedata r:id="rId42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8619E">
        <w:rPr>
          <w:rFonts w:ascii="Times New Roman" w:hAnsi="Times New Roman" w:cs="Times New Roman"/>
          <w:sz w:val="28"/>
          <w:szCs w:val="28"/>
        </w:rPr>
        <w:t xml:space="preserve">9. С октября 1945 по ноябрь 1946 года проходит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Нюрбергкий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619E">
        <w:rPr>
          <w:rFonts w:ascii="Times New Roman" w:hAnsi="Times New Roman" w:cs="Times New Roman"/>
          <w:sz w:val="28"/>
          <w:szCs w:val="28"/>
        </w:rPr>
        <w:t>процесс над главарями</w:t>
      </w:r>
      <w:proofErr w:type="gramEnd"/>
      <w:r w:rsidRPr="0078619E">
        <w:rPr>
          <w:rFonts w:ascii="Times New Roman" w:hAnsi="Times New Roman" w:cs="Times New Roman"/>
          <w:sz w:val="28"/>
          <w:szCs w:val="28"/>
        </w:rPr>
        <w:t xml:space="preserve"> </w:t>
      </w:r>
      <w:r w:rsidRPr="0078619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8619E">
        <w:rPr>
          <w:rFonts w:ascii="Times New Roman" w:hAnsi="Times New Roman" w:cs="Times New Roman"/>
          <w:sz w:val="28"/>
          <w:szCs w:val="28"/>
        </w:rPr>
        <w:t xml:space="preserve">  Рейха. И одним из обвинений было создание концлагерей, через которые прошло 18 млн. человек, а 12 млн. погибло в них. Показ слайдов «Данные по лагерям», «Освенцим», «Бухенвальд», «Дахау» др. Звучит песня </w:t>
      </w:r>
      <w:proofErr w:type="spellStart"/>
      <w:r w:rsidRPr="0078619E">
        <w:rPr>
          <w:rFonts w:ascii="Times New Roman" w:hAnsi="Times New Roman" w:cs="Times New Roman"/>
          <w:sz w:val="28"/>
          <w:szCs w:val="28"/>
        </w:rPr>
        <w:t>Бухенвальдский</w:t>
      </w:r>
      <w:proofErr w:type="spellEnd"/>
      <w:r w:rsidRPr="0078619E">
        <w:rPr>
          <w:rFonts w:ascii="Times New Roman" w:hAnsi="Times New Roman" w:cs="Times New Roman"/>
          <w:sz w:val="28"/>
          <w:szCs w:val="28"/>
        </w:rPr>
        <w:t xml:space="preserve"> набат</w: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60" type="#_x0000_t75" style="width:180pt;height:136pt">
            <v:imagedata r:id="rId43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61" type="#_x0000_t75" style="width:180pt;height:134pt">
            <v:imagedata r:id="rId44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62" type="#_x0000_t75" style="width:180pt;height:135pt">
            <v:imagedata r:id="rId45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63" type="#_x0000_t75" style="width:189pt;height:135pt">
            <v:imagedata r:id="rId46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lastRenderedPageBreak/>
        <w:pict>
          <v:shape id="_x0000_i1064" type="#_x0000_t75" style="width:189pt;height:149pt">
            <v:imagedata r:id="rId47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65" type="#_x0000_t75" style="width:180pt;height:149pt">
            <v:imagedata r:id="rId48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66" type="#_x0000_t75" style="width:189pt;height:151pt">
            <v:imagedata r:id="rId49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67" type="#_x0000_t75" style="width:189pt;height:153pt">
            <v:imagedata r:id="rId50" o:title=""/>
          </v:shape>
        </w:pict>
      </w: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874C48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74C48" w:rsidRPr="0078619E" w:rsidRDefault="001623FD" w:rsidP="00874C48">
      <w:pPr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631A4">
        <w:rPr>
          <w:rFonts w:ascii="Times New Roman" w:hAnsi="Times New Roman" w:cs="Times New Roman"/>
          <w:sz w:val="28"/>
          <w:szCs w:val="28"/>
        </w:rPr>
        <w:pict>
          <v:shape id="_x0000_i1068" type="#_x0000_t75" style="width:180pt;height:147pt">
            <v:imagedata r:id="rId51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     </w:t>
      </w:r>
      <w:r w:rsidRPr="00A631A4">
        <w:rPr>
          <w:rFonts w:ascii="Times New Roman" w:hAnsi="Times New Roman" w:cs="Times New Roman"/>
          <w:sz w:val="28"/>
          <w:szCs w:val="28"/>
        </w:rPr>
        <w:pict>
          <v:shape id="_x0000_i1069" type="#_x0000_t75" style="width:189pt;height:145pt">
            <v:imagedata r:id="rId52" o:title=""/>
          </v:shape>
        </w:pict>
      </w:r>
      <w:r w:rsidR="00874C48" w:rsidRPr="0078619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874C48" w:rsidRPr="0078619E" w:rsidSect="00A27D84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87D58"/>
    <w:multiLevelType w:val="multilevel"/>
    <w:tmpl w:val="13AD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28A45FD4"/>
    <w:multiLevelType w:val="multilevel"/>
    <w:tmpl w:val="FFE6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15FBD"/>
    <w:multiLevelType w:val="multilevel"/>
    <w:tmpl w:val="244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E98296"/>
    <w:multiLevelType w:val="multilevel"/>
    <w:tmpl w:val="14A1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7783B"/>
    <w:multiLevelType w:val="hybridMultilevel"/>
    <w:tmpl w:val="9152704C"/>
    <w:lvl w:ilvl="0" w:tplc="D47C1FDC">
      <w:start w:val="2"/>
      <w:numFmt w:val="decimal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66344B"/>
    <w:multiLevelType w:val="multilevel"/>
    <w:tmpl w:val="AD3A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1B67B3"/>
    <w:multiLevelType w:val="multilevel"/>
    <w:tmpl w:val="16E456BD"/>
    <w:lvl w:ilvl="0">
      <w:start w:val="1"/>
      <w:numFmt w:val="decimal"/>
      <w:lvlText w:val="%1)"/>
      <w:lvlJc w:val="left"/>
      <w:pPr>
        <w:tabs>
          <w:tab w:val="num" w:pos="317"/>
        </w:tabs>
        <w:ind w:left="317" w:hanging="284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D7F8C5"/>
    <w:multiLevelType w:val="multilevel"/>
    <w:tmpl w:val="5BA6522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643225B9"/>
    <w:multiLevelType w:val="hybridMultilevel"/>
    <w:tmpl w:val="8334DB1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E2697A"/>
    <w:multiLevelType w:val="hybridMultilevel"/>
    <w:tmpl w:val="26B8AA86"/>
    <w:lvl w:ilvl="0" w:tplc="944477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466D10"/>
    <w:multiLevelType w:val="multilevel"/>
    <w:tmpl w:val="964A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CC9AC1"/>
    <w:multiLevelType w:val="multilevel"/>
    <w:tmpl w:val="2D9D68F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2">
    <w:nsid w:val="760602EB"/>
    <w:multiLevelType w:val="multilevel"/>
    <w:tmpl w:val="5498B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14"/>
  </w:num>
  <w:num w:numId="6">
    <w:abstractNumId w:val="19"/>
  </w:num>
  <w:num w:numId="7">
    <w:abstractNumId w:val="6"/>
  </w:num>
  <w:num w:numId="8">
    <w:abstractNumId w:val="5"/>
  </w:num>
  <w:num w:numId="9">
    <w:abstractNumId w:val="18"/>
  </w:num>
  <w:num w:numId="10">
    <w:abstractNumId w:val="8"/>
  </w:num>
  <w:num w:numId="11">
    <w:abstractNumId w:val="11"/>
  </w:num>
  <w:num w:numId="12">
    <w:abstractNumId w:val="4"/>
  </w:num>
  <w:num w:numId="13">
    <w:abstractNumId w:val="3"/>
  </w:num>
  <w:num w:numId="14">
    <w:abstractNumId w:val="22"/>
  </w:num>
  <w:num w:numId="15">
    <w:abstractNumId w:val="20"/>
  </w:num>
  <w:num w:numId="16">
    <w:abstractNumId w:val="15"/>
  </w:num>
  <w:num w:numId="17">
    <w:abstractNumId w:val="2"/>
  </w:num>
  <w:num w:numId="18">
    <w:abstractNumId w:val="13"/>
  </w:num>
  <w:num w:numId="19">
    <w:abstractNumId w:val="7"/>
  </w:num>
  <w:num w:numId="20">
    <w:abstractNumId w:val="21"/>
  </w:num>
  <w:num w:numId="21">
    <w:abstractNumId w:val="17"/>
  </w:num>
  <w:num w:numId="22">
    <w:abstractNumId w:val="9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303C"/>
    <w:rsid w:val="000A4F2E"/>
    <w:rsid w:val="000A6A9F"/>
    <w:rsid w:val="000E5A62"/>
    <w:rsid w:val="00100E6B"/>
    <w:rsid w:val="00123552"/>
    <w:rsid w:val="001341E9"/>
    <w:rsid w:val="00153DAB"/>
    <w:rsid w:val="00154FB1"/>
    <w:rsid w:val="00161ACE"/>
    <w:rsid w:val="001623FD"/>
    <w:rsid w:val="001768D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D3465"/>
    <w:rsid w:val="003F2F94"/>
    <w:rsid w:val="003F668F"/>
    <w:rsid w:val="004025E9"/>
    <w:rsid w:val="004128F0"/>
    <w:rsid w:val="0042059D"/>
    <w:rsid w:val="004371CC"/>
    <w:rsid w:val="00456912"/>
    <w:rsid w:val="0046411A"/>
    <w:rsid w:val="00466E14"/>
    <w:rsid w:val="00491E4A"/>
    <w:rsid w:val="004A4333"/>
    <w:rsid w:val="004D0451"/>
    <w:rsid w:val="005305E3"/>
    <w:rsid w:val="0057414C"/>
    <w:rsid w:val="00574197"/>
    <w:rsid w:val="00577E2F"/>
    <w:rsid w:val="005872E7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6F4A3F"/>
    <w:rsid w:val="00733E03"/>
    <w:rsid w:val="0073792D"/>
    <w:rsid w:val="007473C2"/>
    <w:rsid w:val="00775995"/>
    <w:rsid w:val="00786BBF"/>
    <w:rsid w:val="0079784A"/>
    <w:rsid w:val="007B28B8"/>
    <w:rsid w:val="007C4DA8"/>
    <w:rsid w:val="007C6193"/>
    <w:rsid w:val="007D0C9D"/>
    <w:rsid w:val="007D1B7B"/>
    <w:rsid w:val="007D1F53"/>
    <w:rsid w:val="007F0BAD"/>
    <w:rsid w:val="007F2FC5"/>
    <w:rsid w:val="00813887"/>
    <w:rsid w:val="00826D2A"/>
    <w:rsid w:val="00856479"/>
    <w:rsid w:val="008574FF"/>
    <w:rsid w:val="00874C48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C3145"/>
    <w:rsid w:val="009D5F39"/>
    <w:rsid w:val="00A27D84"/>
    <w:rsid w:val="00A458E4"/>
    <w:rsid w:val="00A5351B"/>
    <w:rsid w:val="00A615F2"/>
    <w:rsid w:val="00A631A4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43CFB"/>
    <w:rsid w:val="00C64C8D"/>
    <w:rsid w:val="00C66293"/>
    <w:rsid w:val="00C73A4D"/>
    <w:rsid w:val="00C73E66"/>
    <w:rsid w:val="00C84584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A35B9"/>
    <w:rsid w:val="00EB2F30"/>
    <w:rsid w:val="00EC2074"/>
    <w:rsid w:val="00ED4779"/>
    <w:rsid w:val="00ED65D1"/>
    <w:rsid w:val="00EF3B1D"/>
    <w:rsid w:val="00F12D22"/>
    <w:rsid w:val="00F526C2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5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5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99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uiPriority w:val="99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F12D22"/>
  </w:style>
  <w:style w:type="paragraph" w:customStyle="1" w:styleId="43">
    <w:name w:val="43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0">
    <w:name w:val="270"/>
    <w:basedOn w:val="a"/>
    <w:rsid w:val="00F12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4pt">
    <w:name w:val="274pt"/>
    <w:basedOn w:val="a0"/>
    <w:rsid w:val="00F12D22"/>
  </w:style>
  <w:style w:type="character" w:customStyle="1" w:styleId="200">
    <w:name w:val="20"/>
    <w:basedOn w:val="a0"/>
    <w:rsid w:val="00F12D22"/>
  </w:style>
  <w:style w:type="character" w:customStyle="1" w:styleId="32">
    <w:name w:val="32"/>
    <w:basedOn w:val="a0"/>
    <w:rsid w:val="00F12D22"/>
  </w:style>
  <w:style w:type="character" w:customStyle="1" w:styleId="310pt0pt">
    <w:name w:val="310pt0pt"/>
    <w:basedOn w:val="a0"/>
    <w:rsid w:val="00F12D22"/>
  </w:style>
  <w:style w:type="character" w:customStyle="1" w:styleId="41">
    <w:name w:val="41"/>
    <w:basedOn w:val="a0"/>
    <w:rsid w:val="00F12D22"/>
  </w:style>
  <w:style w:type="character" w:customStyle="1" w:styleId="42">
    <w:name w:val="42"/>
    <w:basedOn w:val="a0"/>
    <w:rsid w:val="00F12D22"/>
  </w:style>
  <w:style w:type="character" w:customStyle="1" w:styleId="21">
    <w:name w:val="21"/>
    <w:basedOn w:val="a0"/>
    <w:rsid w:val="00F12D22"/>
  </w:style>
  <w:style w:type="character" w:customStyle="1" w:styleId="22">
    <w:name w:val="22"/>
    <w:basedOn w:val="a0"/>
    <w:rsid w:val="00F12D22"/>
  </w:style>
  <w:style w:type="character" w:customStyle="1" w:styleId="75pt">
    <w:name w:val="75pt"/>
    <w:basedOn w:val="a0"/>
    <w:rsid w:val="00F12D22"/>
  </w:style>
  <w:style w:type="paragraph" w:customStyle="1" w:styleId="400">
    <w:name w:val="40"/>
    <w:basedOn w:val="a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50"/>
    <w:basedOn w:val="a0"/>
    <w:rsid w:val="00C43CFB"/>
  </w:style>
  <w:style w:type="character" w:customStyle="1" w:styleId="0ptexact">
    <w:name w:val="0ptexact"/>
    <w:basedOn w:val="a0"/>
    <w:rsid w:val="001768D1"/>
  </w:style>
  <w:style w:type="character" w:customStyle="1" w:styleId="0ptexact0">
    <w:name w:val="0ptexact0"/>
    <w:basedOn w:val="a0"/>
    <w:rsid w:val="001768D1"/>
  </w:style>
  <w:style w:type="character" w:customStyle="1" w:styleId="bookmanoldstyle13pt120">
    <w:name w:val="bookmanoldstyle13pt120"/>
    <w:basedOn w:val="a0"/>
    <w:rsid w:val="001768D1"/>
  </w:style>
  <w:style w:type="character" w:customStyle="1" w:styleId="4franklingothicmedium9pt">
    <w:name w:val="4franklingothicmedium9pt"/>
    <w:basedOn w:val="a0"/>
    <w:rsid w:val="001768D1"/>
  </w:style>
  <w:style w:type="paragraph" w:customStyle="1" w:styleId="71">
    <w:name w:val="7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70"/>
    <w:basedOn w:val="a0"/>
    <w:rsid w:val="001768D1"/>
  </w:style>
  <w:style w:type="character" w:customStyle="1" w:styleId="bookmanoldstyle17pt0pt">
    <w:name w:val="bookmanoldstyle17pt0pt"/>
    <w:basedOn w:val="a0"/>
    <w:rsid w:val="001768D1"/>
  </w:style>
  <w:style w:type="paragraph" w:customStyle="1" w:styleId="81">
    <w:name w:val="81"/>
    <w:basedOn w:val="a"/>
    <w:rsid w:val="00176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80"/>
    <w:basedOn w:val="a0"/>
    <w:rsid w:val="001768D1"/>
  </w:style>
  <w:style w:type="character" w:customStyle="1" w:styleId="4timesnewroman95pt">
    <w:name w:val="4timesnewroman95pt"/>
    <w:basedOn w:val="a0"/>
    <w:rsid w:val="001768D1"/>
  </w:style>
  <w:style w:type="character" w:customStyle="1" w:styleId="candara8pt">
    <w:name w:val="candara8pt"/>
    <w:basedOn w:val="a0"/>
    <w:rsid w:val="00A27D84"/>
  </w:style>
  <w:style w:type="character" w:customStyle="1" w:styleId="arial75pt">
    <w:name w:val="arial75pt"/>
    <w:basedOn w:val="a0"/>
    <w:rsid w:val="00A27D84"/>
  </w:style>
  <w:style w:type="character" w:customStyle="1" w:styleId="bookmanoldstyle24pt">
    <w:name w:val="bookmanoldstyle24pt"/>
    <w:basedOn w:val="a0"/>
    <w:rsid w:val="00A27D84"/>
  </w:style>
  <w:style w:type="character" w:customStyle="1" w:styleId="130">
    <w:name w:val="130"/>
    <w:basedOn w:val="a0"/>
    <w:rsid w:val="00A27D84"/>
  </w:style>
  <w:style w:type="character" w:customStyle="1" w:styleId="1311pt">
    <w:name w:val="1311pt"/>
    <w:basedOn w:val="a0"/>
    <w:rsid w:val="00A27D84"/>
  </w:style>
  <w:style w:type="character" w:customStyle="1" w:styleId="33">
    <w:name w:val="33"/>
    <w:basedOn w:val="a0"/>
    <w:rsid w:val="00466E14"/>
  </w:style>
  <w:style w:type="character" w:customStyle="1" w:styleId="310pt">
    <w:name w:val="310pt"/>
    <w:basedOn w:val="a0"/>
    <w:rsid w:val="00466E14"/>
  </w:style>
  <w:style w:type="paragraph" w:customStyle="1" w:styleId="280">
    <w:name w:val="280"/>
    <w:basedOn w:val="a"/>
    <w:rsid w:val="0046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franklingothicmedium">
    <w:name w:val="4franklingothicmedium"/>
    <w:basedOn w:val="a0"/>
    <w:rsid w:val="00466E14"/>
  </w:style>
  <w:style w:type="character" w:customStyle="1" w:styleId="310">
    <w:name w:val="310"/>
    <w:basedOn w:val="a0"/>
    <w:rsid w:val="00466E14"/>
  </w:style>
  <w:style w:type="character" w:customStyle="1" w:styleId="410">
    <w:name w:val="410"/>
    <w:basedOn w:val="a0"/>
    <w:rsid w:val="00466E14"/>
  </w:style>
  <w:style w:type="character" w:customStyle="1" w:styleId="100">
    <w:name w:val="10"/>
    <w:basedOn w:val="a0"/>
    <w:rsid w:val="00C73A4D"/>
  </w:style>
  <w:style w:type="character" w:customStyle="1" w:styleId="31">
    <w:name w:val="31"/>
    <w:basedOn w:val="a0"/>
    <w:rsid w:val="0057414C"/>
  </w:style>
  <w:style w:type="character" w:customStyle="1" w:styleId="23">
    <w:name w:val="2"/>
    <w:basedOn w:val="a0"/>
    <w:rsid w:val="0057414C"/>
  </w:style>
  <w:style w:type="character" w:customStyle="1" w:styleId="exact">
    <w:name w:val="exact"/>
    <w:basedOn w:val="a0"/>
    <w:rsid w:val="0057414C"/>
  </w:style>
  <w:style w:type="character" w:customStyle="1" w:styleId="20">
    <w:name w:val="Заголовок 2 Знак"/>
    <w:basedOn w:val="a0"/>
    <w:link w:val="2"/>
    <w:uiPriority w:val="9"/>
    <w:rsid w:val="00C84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45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d">
    <w:name w:val="Emphasis"/>
    <w:basedOn w:val="a0"/>
    <w:uiPriority w:val="20"/>
    <w:qFormat/>
    <w:rsid w:val="00C84584"/>
    <w:rPr>
      <w:i/>
      <w:iCs/>
    </w:rPr>
  </w:style>
  <w:style w:type="paragraph" w:customStyle="1" w:styleId="Style4">
    <w:name w:val="Style4"/>
    <w:basedOn w:val="a"/>
    <w:uiPriority w:val="99"/>
    <w:rsid w:val="00123552"/>
    <w:pPr>
      <w:autoSpaceDE w:val="0"/>
      <w:autoSpaceDN w:val="0"/>
      <w:adjustRightInd w:val="0"/>
      <w:spacing w:after="0" w:line="211" w:lineRule="exact"/>
      <w:ind w:firstLine="317"/>
      <w:jc w:val="both"/>
    </w:pPr>
    <w:rPr>
      <w:rFonts w:ascii="Times New Roman" w:hAnsi="Times New Roman" w:cs="Times New Roman"/>
      <w:sz w:val="24"/>
      <w:szCs w:val="24"/>
    </w:rPr>
  </w:style>
  <w:style w:type="character" w:styleId="ae">
    <w:name w:val="Subtle Emphasis"/>
    <w:basedOn w:val="a0"/>
    <w:uiPriority w:val="99"/>
    <w:qFormat/>
    <w:rsid w:val="00123552"/>
    <w:rPr>
      <w:rFonts w:ascii="Arial" w:hAnsi="Arial" w:cs="Arial"/>
      <w:i/>
      <w:iCs/>
      <w:color w:val="80808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9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7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0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1781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4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10" Type="http://schemas.openxmlformats.org/officeDocument/2006/relationships/oleObject" Target="embeddings/____________Microsoft_Office_PowerPoint_97-20032.ppt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oleObject" Target="embeddings/____________Microsoft_Office_PowerPoint_97-20031.ppt"/><Relationship Id="rId51" Type="http://schemas.openxmlformats.org/officeDocument/2006/relationships/image" Target="media/image44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B597-C685-479F-BA3A-D5B6A2113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2019-04-30T15:56:00Z</dcterms:created>
  <dcterms:modified xsi:type="dcterms:W3CDTF">2019-04-30T15:56:00Z</dcterms:modified>
</cp:coreProperties>
</file>