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B7" w:rsidRDefault="00657256" w:rsidP="00657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F707B7" w:rsidRDefault="00657256" w:rsidP="006572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C411B3">
        <w:rPr>
          <w:rFonts w:ascii="Times New Roman" w:eastAsia="Times New Roman" w:hAnsi="Times New Roman" w:cs="Times New Roman"/>
          <w:sz w:val="20"/>
          <w:szCs w:val="20"/>
        </w:rPr>
        <w:t>«ЦУХТАМАХИНСКАЯ</w:t>
      </w:r>
      <w:r w:rsidR="009F188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СРЕДНЯЯ ОБЩЕОБРАЗОВАТЕЛЬНАЯ ШКОЛА»</w:t>
      </w:r>
    </w:p>
    <w:p w:rsidR="00F707B7" w:rsidRDefault="00657256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>МО «</w:t>
      </w:r>
      <w:r w:rsidR="00C411B3">
        <w:rPr>
          <w:rFonts w:ascii="Times New Roman" w:eastAsia="Times New Roman" w:hAnsi="Times New Roman" w:cs="Times New Roman"/>
          <w:sz w:val="20"/>
          <w:szCs w:val="20"/>
        </w:rPr>
        <w:t>ЛЕВАШИНСКИЙ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t xml:space="preserve"> РАЙОН»</w:t>
      </w:r>
      <w:r w:rsidR="00F707B7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F707B7" w:rsidRDefault="00F707B7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707B7" w:rsidRDefault="00F707B7" w:rsidP="0065725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707B7" w:rsidRDefault="00F707B7" w:rsidP="00F707B7">
      <w:pPr>
        <w:rPr>
          <w:sz w:val="24"/>
        </w:rPr>
      </w:pPr>
    </w:p>
    <w:p w:rsidR="00F707B7" w:rsidRDefault="00F707B7" w:rsidP="00F707B7">
      <w:pPr>
        <w:rPr>
          <w:sz w:val="24"/>
        </w:rPr>
      </w:pPr>
    </w:p>
    <w:p w:rsidR="00F707B7" w:rsidRDefault="00F707B7" w:rsidP="00F707B7">
      <w:pPr>
        <w:rPr>
          <w:sz w:val="24"/>
        </w:rPr>
      </w:pPr>
    </w:p>
    <w:p w:rsidR="009F1882" w:rsidRDefault="009F1882" w:rsidP="00F707B7">
      <w:pPr>
        <w:rPr>
          <w:sz w:val="24"/>
        </w:rPr>
      </w:pPr>
    </w:p>
    <w:p w:rsidR="00F707B7" w:rsidRDefault="00F707B7" w:rsidP="00F707B7">
      <w:pPr>
        <w:jc w:val="center"/>
        <w:rPr>
          <w:sz w:val="24"/>
        </w:rPr>
      </w:pPr>
    </w:p>
    <w:p w:rsidR="00F707B7" w:rsidRPr="009F1882" w:rsidRDefault="00F707B7" w:rsidP="00F707B7">
      <w:pPr>
        <w:jc w:val="center"/>
        <w:rPr>
          <w:b/>
          <w:sz w:val="52"/>
        </w:rPr>
      </w:pPr>
      <w:r w:rsidRPr="009F1882">
        <w:rPr>
          <w:b/>
          <w:sz w:val="52"/>
        </w:rPr>
        <w:t xml:space="preserve">Рабочая программа </w:t>
      </w:r>
      <w:r w:rsidRPr="009F1882">
        <w:rPr>
          <w:b/>
          <w:sz w:val="52"/>
        </w:rPr>
        <w:br/>
        <w:t>по математике</w:t>
      </w:r>
      <w:r w:rsidRPr="009F1882">
        <w:rPr>
          <w:b/>
          <w:sz w:val="52"/>
        </w:rPr>
        <w:br/>
        <w:t>1 класса</w:t>
      </w: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9F1882">
      <w:pPr>
        <w:jc w:val="right"/>
        <w:rPr>
          <w:rFonts w:ascii="Times New Roman" w:hAnsi="Times New Roman" w:cs="Times New Roman"/>
          <w:sz w:val="36"/>
        </w:rPr>
      </w:pPr>
      <w:r>
        <w:rPr>
          <w:b/>
          <w:sz w:val="36"/>
        </w:rPr>
        <w:t xml:space="preserve">   </w:t>
      </w:r>
      <w:r>
        <w:rPr>
          <w:rFonts w:ascii="Times New Roman" w:hAnsi="Times New Roman" w:cs="Times New Roman"/>
          <w:sz w:val="28"/>
        </w:rPr>
        <w:t>Составила: учитель начальных классов</w:t>
      </w:r>
      <w:r>
        <w:rPr>
          <w:rFonts w:ascii="Times New Roman" w:hAnsi="Times New Roman" w:cs="Times New Roman"/>
          <w:sz w:val="28"/>
        </w:rPr>
        <w:br/>
      </w:r>
      <w:r w:rsidR="00C411B3">
        <w:rPr>
          <w:rFonts w:ascii="Times New Roman" w:hAnsi="Times New Roman" w:cs="Times New Roman"/>
          <w:sz w:val="28"/>
        </w:rPr>
        <w:t>Магомедова Исбаният Камалудиновна</w:t>
      </w: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>
      <w:pPr>
        <w:jc w:val="center"/>
        <w:rPr>
          <w:b/>
          <w:sz w:val="36"/>
        </w:rPr>
      </w:pPr>
    </w:p>
    <w:p w:rsidR="00F707B7" w:rsidRDefault="00F707B7" w:rsidP="00F707B7"/>
    <w:p w:rsidR="009F1882" w:rsidRDefault="009F1882" w:rsidP="009F1882"/>
    <w:p w:rsidR="00F707B7" w:rsidRDefault="009F1882" w:rsidP="00F707B7">
      <w:pPr>
        <w:jc w:val="center"/>
      </w:pPr>
      <w:r>
        <w:t xml:space="preserve"> 2019</w:t>
      </w:r>
    </w:p>
    <w:p w:rsidR="009A74B4" w:rsidRPr="009A74B4" w:rsidRDefault="009A74B4" w:rsidP="009A74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Рабочая программа по учебном</w:t>
      </w:r>
      <w:r w:rsidR="00E855FB">
        <w:rPr>
          <w:rFonts w:ascii="Times New Roman" w:eastAsia="Times New Roman" w:hAnsi="Times New Roman" w:cs="Times New Roman"/>
          <w:color w:val="000000"/>
          <w:sz w:val="24"/>
          <w:szCs w:val="24"/>
        </w:rPr>
        <w:t>у предмету «Математика»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реализующего ФГОС НОО (далее – Рабочая программа) разработана в соответствии: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Федеральным законом «Об образовании в Российской Федерации» ст. 2, п. 9;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Федерального государственного образовательного стандарта начального общего образования, утв. Приказом Минобрнауки России от 06.10.2009 №373;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приказа №1576 от 31.12.2015 года «О внесении изменений в федеральный государственный образовательный стандарт общего образования, утв. Приказом Минобрнауки России от 06.10.2009 №373№»;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перечнем учебников в соответствии с приказом Министерства образования и науки Российской Федерации, учебными программами к УМК, рекомендованные МО и Н РФ С Образовательной программой М</w:t>
      </w:r>
      <w:r w:rsidR="00AA63D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 Рабочей программе по учебному</w:t>
      </w:r>
      <w:r w:rsidR="00E855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предмету «Математика» 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реализующего ФГОС НОО;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</w:t>
      </w:r>
      <w:r w:rsidR="00AA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планом МКОУ 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A74B4" w:rsidRPr="009A74B4" w:rsidRDefault="009A74B4" w:rsidP="009A74B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программой М.И.Моро, Ю.М.Колягиной, М.А.Бантовой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Используемый учебно-методический комплект: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Моро М.И. Математика: учебник для 1 класса: в 2 частях / М.И. Моро, М.А. Бантова. – М.: Просвещение, 2013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Моро М.И. Тетрадь по математике для 1 класса: в 2 частях / М.И. Моро, М.А. Бантова. – М.: Просвещение, 2014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пособие к учебнику «Математика. 1кл.»/ М.А. Бантова, Г.В. Бельтюкова, С.В. Степанова.- М.: Просвещение,2011.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математике. 1 класс: к УМК  М.И. Моро / Т.Н. Ситникова, И.Ф. Яценко. – М: ВАКО, 2011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пособия. Объекты, предназначенные для демонстрации счёта: от 1 до 10: от 1 до 20; от 1 до 100.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 для изучения состава чисел (в том числе карточки с цифрами и другими знаками).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мерки). Демонстрационные пособия для изучения геометрических величин (длины, периметра, площади): палетка, квадраты (мерки) и др.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 (предметы для счёта). Пособия для изучения состава чисел. Пособия для изучения геометрических величин, фигур, тел.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в начальной школе направлено на достижение следующих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математическое развитие младшего школьника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общих положений концепции математического образования, начальный курс математики призван решать следующие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набор необходимых для дальнейшего обучения предметных и общеучебных умений на основе решения как предметных, так и интегрированных жизненных задач;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сформировать устойчивый интерес к математике на основе дифференцированного подхода к учащимся;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«Математика» в учебном плане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математики отводится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ч в неделю.  В 1 классе — 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132 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ч (33 учебные недели).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720"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предметные результаты освоения учебного предмета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Личностные, метапредметные и предметные результаты освоения содержания курса математике в 1 классе: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Чувство гордости за свою Родину, российский народ и историю России;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Целостное восприятие окружающего мира.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Навыки сотрудничества со взрослыми и сверстниками.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 Установку на здоровый образ жизни, наличие мотивации к творческому труду, к работе на результат.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Способность принимать и сохранять цели и задачи учебной деятельности, находить средства и способы её осуществления.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 способами выполнения заданий творческого и поискового характера.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их количественных и пространственных отношений.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Овладение основами логического и алгоритмического мышления,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пространственного воображения и математической речи, основами счёта, измерения, прикидки результата и его оценки, наглядного представления данных в разной форме (таблицы, схемы, диаграммы), записи и выполнения алгоритмов.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Учебно-тематический план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left="-142"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132 часа - 4 часа в неделю</w:t>
      </w:r>
    </w:p>
    <w:tbl>
      <w:tblPr>
        <w:tblW w:w="93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7215"/>
        <w:gridCol w:w="1148"/>
      </w:tblGrid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предметов и групп предметов. Пространственные и временные представления.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10 и число 0. Нумерация.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10 и число 0.Сложение и вычитание.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 Табличное сложение и вычитание.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A74B4" w:rsidRPr="009A74B4" w:rsidTr="00AA63DC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A74B4" w:rsidRPr="009A74B4" w:rsidRDefault="009A74B4" w:rsidP="009A74B4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</w:tbl>
    <w:p w:rsidR="009A74B4" w:rsidRPr="009A74B4" w:rsidRDefault="009A74B4" w:rsidP="009A74B4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Пространственные и временные представления (8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предметов по размеру (больше—меньше, выше—ниже, длиннее—короче) и форме (круглый, квадратный, треугольный и др.).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Пространственные представления, взаимное расположение предметов: вверху, внизу (выше, ниже), слева, справа (левее, правее), перед, за, между; рядом.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движения: слева направо, справа налево, сверху вниз, снизу вверх. Временные представления: сначала, потом, до, после, раньше, позже. Сравнение групп предметов: больше, меньше, столько же, больше (меньше) на....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 до 10 и число О. Нумерация (28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Названия, последовательность и обозначение чисел от 1 до 10. Счет предметов. Получение числа прибавлением 1 к предыдущему числу, вычитанием 1 из числа, непосредственно следующего за ним при счете. Число 0. Его получение и обозначение. Сравнение чисел. Равенство, неравенство. Знаки «&gt;», «&lt;», «=» 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чисел 2, 3,4, 5. Монеты в 1 р., 2р., 5 р. Точка, Линии: кривая, прямая, отрезок, ломаная. Многоугольник. Углы, вершины, стороны многоугольника. Длина отрезка. Сантиметр. Решение задач в 1 действие на сложение и вычитание (на основе счета предметов).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 до 10. Сложение и вычитание (59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Конкретный смысл и названия действий. Знаки «+», «-», «=».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1—2 действия без скобок. Переместительное свойство суммы. Приемы вычислений: при сложении (прибавление числа по частям, перестановка чисел); при вычитании (вычитание числа по частям и вычитание на основе знания соответствующего случая сложения). Таблица сложения в пределах 10. Соответствующие случаи вычитания.  Сложение и вычитание с числом 0. Нахождение числа, которое на несколько единиц больше или меньше данного. Решение задач в 1 действие на сложение и вычитание.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от 11 до 20. Нумерация (14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последовательность чисел от 1 до 20. Десятичный состав чисел от 11 до 20. Чтение и запись чисел от 11 до 20. Сравнение чисел.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и вычитание вида 10+7,17- 7,16 — 10. Сравнение чисел с помощью вычитания. Час. Определение времени по часам с точностью до часа.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Длина отрезка. Сантиметр и дециметр. Соотношение между ними. Килограмм, литр.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Табличное сложение и вычитание (23 ч)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 двух однозначных чисел, сумма которых больше, чем 10, с использованием изученных приемов вычислений.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сложения и соответствующие случаи вычитания. Решение задач в 1 —2 действия на сложение и вычитание.</w:t>
      </w:r>
    </w:p>
    <w:p w:rsidR="00E855FB" w:rsidRDefault="00E855FB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Формы организации учебных занятий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проведение традиционных, комбинированных и обобщающих уроков.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учебного процесса может стать более эффективной, более качественной, если при проектировании учебного занятия сочетать следующие организационные формы: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фронтальная работа, где происходит проблематизация и предъявляется необходимый минимум учебного материала;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постоянных парах (группах)– тренаж, повторение, закрепление материала, предъявленного в предшествовавшей фронтальной работе;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парах(группах) сменного состава – глубокое освоение отдельных моментов материала по изучаемой теме;</w:t>
      </w:r>
    </w:p>
    <w:p w:rsidR="009A74B4" w:rsidRPr="009A74B4" w:rsidRDefault="009A74B4" w:rsidP="009A74B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— самостоятельное выполнение заданий по теме урока.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учебной деятельности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учебником;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счёт;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наблюдательности;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деятельность;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(текстовых, геометрических задач на разрезание и перекраивание, задач на взвешивание);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головоломок, ребусов, математических кроссвордов, викторин;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раздаточным материалом;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учебные, ролевые и дидактические игры;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проблемных ситуаций и обсуждение гипотез;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наблюдения;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опыты;</w:t>
      </w:r>
    </w:p>
    <w:p w:rsidR="009A74B4" w:rsidRPr="009A74B4" w:rsidRDefault="009A74B4" w:rsidP="009A74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задания;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 овладении данным курсом отводиться работе по формированию самоконтроля и самопроверки. На уроках ознакомление с новым материалом и для закрепления пройденного материала практикуется использование ЭОР.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оценок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ведется</w:t>
      </w: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безотметочное обучение,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основная цель которого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безотметочной системы нельзя оценивать личностные качества: особенности памяти, внимания, восприятия. Оцениванию подлежат интеллектуальные, творческие и инициативные проявления ребёнка: умные вопросы, самостоятельный поиск, изучение дополнительного учебного материала и др.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 С целью перехода к отметочному обучению допускается в 1-х классах оценочные суждения «Молодец», «Умница» в устной и письменной форме.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уровня развития умений и навыков по математике необходимо учитывать развитие устных и письменных вычислительных навыков, сформированность умения решать простые и составные задачи, ориентироваться в простейших геометрических понятиях.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уровню развития устных вычислительных навыков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приёмы вычислений.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уровню развития письменных вычислительных навыков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работы, выполненные безошибочно.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уровня развития письменных вычислительных навыков соответствуют работы, в которых допущено не более 3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Низкому уровня развития письменных вычислительных навыков соответствуют работы, в которых допущено более 3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уровню сформированности решать задачи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уровню сформированности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более одной грубой и 3-4 негрубых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Низкому уровню сформированности решать задачи соответствуют работы и ответы, в которых ученик не справляется с решением задач и вычислениями в них даже с помощью учителя. Допускает 2 и более грубых ошибок.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 уровню сформированности </w:t>
      </w:r>
      <w:r w:rsidRPr="009A7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умения ориентироваться в геометрических понятиях</w:t>
      </w: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соответствуют умения называть геометрические фигуры и их существенные признаки (кривая и прямая линии,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Среднему уровню сформированности умения ориентироваться в геометрических понятиях соответствуют умения называть и распознавать геометрические фигуры, но при этом ученик допускает неточности в определении существенных признаков фигур.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Низкому уровню сформированности умения ориентироваться в геометрических понятиях определяются знания и умения, не соответствующие указанным требованиям.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уровня самооценки обучающихся и формировании адекватной самооценки используется приемы: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«Лесенка» - ученики на ступеньках лесенки отмечают, как усвоили материал: нижняя ступенька – не понял, вторая ступенька – требуется небольшая помощь или коррекция, верхняя ступенька – ребенок хорошо усвоил материал и работу может выполнить самостоятельно;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«Волшебная линеечка» - на полях тетради обучающиеся чертят шкалы и отмечают крестиком, на каком уровне, по их мнению, выполнена работа. При проверке учитель, если согласен оценкой ученика, обводит крестик, если нет, то чертит свой крестик ниже или выше;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color w:val="000000"/>
          <w:sz w:val="24"/>
          <w:szCs w:val="24"/>
        </w:rPr>
        <w:t> «Светофор» - оценивание выполнения заданий с помощью световых сигналов: красный - нужна помощь, жёлтый – я умею, но не уверен, зелёный – я умею сам.</w:t>
      </w:r>
    </w:p>
    <w:p w:rsidR="009F1882" w:rsidRDefault="009F1882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1882" w:rsidRDefault="009F1882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1882" w:rsidRDefault="009F1882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1882" w:rsidRDefault="009F1882" w:rsidP="00E85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55FB" w:rsidRDefault="00E855FB" w:rsidP="00E85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9F1882" w:rsidRDefault="009F1882" w:rsidP="009A74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планирование по математике</w:t>
      </w:r>
    </w:p>
    <w:p w:rsidR="009A74B4" w:rsidRPr="009A74B4" w:rsidRDefault="009A74B4" w:rsidP="009A74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A74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(132 часа, 4 часа в неделю)</w:t>
      </w:r>
    </w:p>
    <w:tbl>
      <w:tblPr>
        <w:tblpPr w:leftFromText="180" w:rightFromText="180" w:vertAnchor="text" w:tblpY="1"/>
        <w:tblOverlap w:val="never"/>
        <w:tblW w:w="101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5924"/>
        <w:gridCol w:w="1467"/>
        <w:gridCol w:w="1935"/>
      </w:tblGrid>
      <w:tr w:rsidR="000975BF" w:rsidRPr="009A74B4" w:rsidTr="009F1882">
        <w:trPr>
          <w:trHeight w:val="269"/>
        </w:trPr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9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3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факту</w:t>
            </w:r>
          </w:p>
        </w:tc>
      </w:tr>
      <w:tr w:rsidR="000975BF" w:rsidRPr="009A74B4" w:rsidTr="009F1882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математики. Роль математики в жизни людей и общества.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Счёт предметов.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Вверху. Внизу. Слева. Справа.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Раньше. Позже. Сначала. Потом.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02.09-06.09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 «столько же», «больше», «меньше»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 больше? На сколько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 больше? На сколько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по теме «Подготовка к изучению чисел».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09.09-13.09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Много. Один. Цифра 1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2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3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7.09-21.09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«+», «-», «=»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Длина. Отношения «длиннее», «короче», «одинаковые по длине».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0975BF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 цифра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-27.09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5.Состав числа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«Странички для любознательных.»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Точка. Кривая линия. Прямая линия. Отрезок. Луч.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Ломаная линия.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9-04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5.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0975BF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«&gt;», «&lt;», «=».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Равенство. Неравенство.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Многоугольник.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07.10-11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6 и 7. Письмо цифры 6.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6 и 7. Письмо цифры 7.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8 и 9. Письмо цифры 8.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8 и 9. Письмо цифры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14.10-18.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по теме «Числа от 1 до 10».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0975B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09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«Математика вокруг нас. Числа в загадках, пословицах».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длины сантиметр.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отрезков в сантиметрах.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21.10-25</w:t>
            </w:r>
            <w:r w:rsidR="00657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Вычерчивание отрезков заданной длины.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28.10-31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«увеличить на …,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уменьшить на …».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с числом 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657256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11.11-15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Конкретный смысл и названия действий сложение и вычитание.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="000975BF"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+ 1,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+ 1+1,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657256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18.11-22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вида,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+2,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–2. Присчитывание и отсчитывание по 1, по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12.11-16.11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Слагаемые. Сумма.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задач на сложение и вычитание по  рисунку, по схеме.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Присчитывание и отсчитывание по 2.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увеличение (уменьшение) числа на несколько единиц).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решении задач на увеличение (уменьшение) числа на несколько единиц).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присчитывании и отсчитывании по 2.  Повторение пройденного.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hanging="1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26.11-30.11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 □ + 3, □ –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+ 3,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 –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Закрепление изученного.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изученного. Сравнение длин отрезков.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Присчитывание и отсчитывание по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присчитывании и отсчитывании по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 Закрепление вычислительных навыков.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«Странички для любознательных».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Что узнали. Чему научились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таблицы сложения и вычитания.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Вычисления вида □ 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вычислениях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□ 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Вычисления вида □ ± 1, 2,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чисел первого десятка. Состав чисел 7, 8,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уменьшение числа на несколько единиц (с двумя множествами предметов).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и уменьшение  числа на несколько единиц (закрепление).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 □ ±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 больше? На сколько меньше?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разностное сравнение чисел.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числом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сложения и вычитания с числом 4 (закрепление).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переместительного свойства сложения для случаев вида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+ 6,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+ 7,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+ 8,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20.01-01.02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 для случаев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+ 5, 6, 7, 8, 9 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 (закрепление).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«Что узнали. Чему 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Проверка знаний.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 (закрепление).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Уменьшаемое, вычитаемое, разность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 случаях вида 6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7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приема вычислений вида 6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7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 случаях вида 8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 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приема вычислений вида 8–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9–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10  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Решение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массы — килограмм.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вместимости-  литр.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 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 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11 до 20. Названия и последовательность чисел.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чисел второго десятка из одного десятка и нескольких единиц.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 чтение чисел второго десятка.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длины дециметр. Соотношение между дециметром и сантиметром.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Случаи сложения и вычитания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+ 7, 17 – 7, 17 – 10.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Случаи сложения и вычитания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+ 7, 17 – 7, 17 – 10.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пройденного. «Странички для любознательных».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«Нумерация чисел от 11 до 20».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Работа над ошибками.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вычислительных навыков.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решению составных задач.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Текстовые задачи в два действия.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решения задачи в 2 действия.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+ 2,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+ 3.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+ 4.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+ 5.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+ 6.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+ 7.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однозначных чисел с переходом через десяток вида:</w:t>
            </w:r>
          </w:p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+ 8,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+ 9.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  в пределах 20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 в пределах 20 с переходом через десяток. Закрепление.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пройденного. «Странички для любознательных».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 «Что узнали. Чему 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приёмы вычитания с переходом через десяток.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11 -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12 -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13 -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14 -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15 -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16 -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вида: 17 -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□, </w:t>
            </w: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18 - </w:t>
            </w:r>
            <w:r w:rsidRPr="009A7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□.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 «Что узнали. Чему научились».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 «Проверим себя и оценим свои достижения» (тестовая форма).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изученного. Работа над ошибками.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0975BF" w:rsidRPr="009A74B4" w:rsidTr="009F1882"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Проект: «Математика вокруг нас. Форма, размер, цвет. Узоры и орнаменты».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0" w:lineRule="atLeast"/>
              <w:ind w:firstLine="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7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975BF" w:rsidRPr="009A74B4" w:rsidRDefault="000975BF" w:rsidP="00AA63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9F1882" w:rsidRDefault="009F1882" w:rsidP="009F18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A74B4" w:rsidRPr="009F1882" w:rsidRDefault="009A74B4" w:rsidP="009F1882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9A74B4" w:rsidRPr="009F1882" w:rsidSect="006572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E1A"/>
    <w:multiLevelType w:val="multilevel"/>
    <w:tmpl w:val="E7DC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0015E"/>
    <w:multiLevelType w:val="multilevel"/>
    <w:tmpl w:val="223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EA25EE"/>
    <w:multiLevelType w:val="multilevel"/>
    <w:tmpl w:val="FB049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B4"/>
    <w:rsid w:val="000975BF"/>
    <w:rsid w:val="00475E0E"/>
    <w:rsid w:val="00657256"/>
    <w:rsid w:val="008B6301"/>
    <w:rsid w:val="009A74B4"/>
    <w:rsid w:val="009E5471"/>
    <w:rsid w:val="009F1882"/>
    <w:rsid w:val="00AA3B66"/>
    <w:rsid w:val="00AA63DC"/>
    <w:rsid w:val="00C411B3"/>
    <w:rsid w:val="00E855FB"/>
    <w:rsid w:val="00F7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16EA"/>
  <w15:docId w15:val="{C97581C1-F287-4D6D-9A5F-47E583F3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A74B4"/>
  </w:style>
  <w:style w:type="paragraph" w:customStyle="1" w:styleId="c22">
    <w:name w:val="c2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A74B4"/>
  </w:style>
  <w:style w:type="paragraph" w:customStyle="1" w:styleId="c28">
    <w:name w:val="c28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9A74B4"/>
  </w:style>
  <w:style w:type="paragraph" w:styleId="a3">
    <w:name w:val="Normal (Web)"/>
    <w:basedOn w:val="a"/>
    <w:uiPriority w:val="99"/>
    <w:semiHidden/>
    <w:unhideWhenUsed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A74B4"/>
  </w:style>
  <w:style w:type="paragraph" w:customStyle="1" w:styleId="c19">
    <w:name w:val="c19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9A74B4"/>
  </w:style>
  <w:style w:type="paragraph" w:customStyle="1" w:styleId="c46">
    <w:name w:val="c46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9A74B4"/>
  </w:style>
  <w:style w:type="character" w:customStyle="1" w:styleId="c42">
    <w:name w:val="c42"/>
    <w:basedOn w:val="a0"/>
    <w:rsid w:val="009A74B4"/>
  </w:style>
  <w:style w:type="paragraph" w:customStyle="1" w:styleId="c32">
    <w:name w:val="c32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A74B4"/>
  </w:style>
  <w:style w:type="paragraph" w:customStyle="1" w:styleId="c31">
    <w:name w:val="c31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A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1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1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3986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лейла курбанова</cp:lastModifiedBy>
  <cp:revision>7</cp:revision>
  <cp:lastPrinted>2019-11-30T16:38:00Z</cp:lastPrinted>
  <dcterms:created xsi:type="dcterms:W3CDTF">2019-11-29T18:00:00Z</dcterms:created>
  <dcterms:modified xsi:type="dcterms:W3CDTF">2019-12-26T18:04:00Z</dcterms:modified>
</cp:coreProperties>
</file>